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F67" w:rsidRPr="00C55E67" w:rsidRDefault="00E17F67" w:rsidP="00E17F67">
      <w:pPr>
        <w:rPr>
          <w:rFonts w:ascii="Times New Roman" w:hAnsi="Times New Roman" w:cs="Times New Roman"/>
          <w:i/>
          <w:noProof/>
          <w:color w:val="5B9BD5" w:themeColor="accent1"/>
          <w:lang w:eastAsia="es-DO"/>
        </w:rPr>
      </w:pPr>
      <w:bookmarkStart w:id="0" w:name="_GoBack"/>
      <w:bookmarkEnd w:id="0"/>
    </w:p>
    <w:p w:rsidR="00E17F67" w:rsidRPr="00C55E67" w:rsidRDefault="00E17F67" w:rsidP="00E17F67">
      <w:pPr>
        <w:jc w:val="center"/>
        <w:rPr>
          <w:rFonts w:ascii="Times New Roman" w:hAnsi="Times New Roman" w:cs="Times New Roman"/>
          <w:i/>
          <w:noProof/>
          <w:color w:val="5B9BD5" w:themeColor="accent1"/>
          <w:lang w:eastAsia="es-DO"/>
        </w:rPr>
      </w:pPr>
    </w:p>
    <w:p w:rsidR="00423500" w:rsidRPr="00C55E67" w:rsidRDefault="00E17F67" w:rsidP="00E17F67">
      <w:pPr>
        <w:jc w:val="center"/>
        <w:rPr>
          <w:rFonts w:ascii="Times New Roman" w:hAnsi="Times New Roman" w:cs="Times New Roman"/>
        </w:rPr>
      </w:pPr>
      <w:r w:rsidRPr="00C55E67">
        <w:rPr>
          <w:rFonts w:ascii="Times New Roman" w:hAnsi="Times New Roman" w:cs="Times New Roman"/>
          <w:i/>
          <w:noProof/>
          <w:color w:val="5B9BD5" w:themeColor="accent1"/>
          <w:lang w:val="es-419" w:eastAsia="es-419"/>
        </w:rPr>
        <w:drawing>
          <wp:inline distT="0" distB="0" distL="0" distR="0" wp14:anchorId="1C2BC815" wp14:editId="56A77FE8">
            <wp:extent cx="3424136" cy="2971800"/>
            <wp:effectExtent l="38100" t="38100" r="214630" b="2476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001" cy="3005531"/>
                    </a:xfrm>
                    <a:prstGeom prst="rect">
                      <a:avLst/>
                    </a:prstGeom>
                    <a:ln>
                      <a:noFill/>
                    </a:ln>
                    <a:effectLst>
                      <a:outerShdw blurRad="292100" dist="139700" dir="2700000" algn="tl" rotWithShape="0">
                        <a:srgbClr val="333333">
                          <a:alpha val="65000"/>
                        </a:srgbClr>
                      </a:outerShdw>
                    </a:effectLst>
                  </pic:spPr>
                </pic:pic>
              </a:graphicData>
            </a:graphic>
          </wp:inline>
        </w:drawing>
      </w:r>
    </w:p>
    <w:p w:rsidR="00E17F67" w:rsidRPr="00C55E67" w:rsidRDefault="00E17F67" w:rsidP="00E17F67">
      <w:pPr>
        <w:jc w:val="center"/>
        <w:rPr>
          <w:rFonts w:ascii="Times New Roman" w:hAnsi="Times New Roman" w:cs="Times New Roman"/>
        </w:rPr>
      </w:pPr>
    </w:p>
    <w:p w:rsidR="005B5CFE" w:rsidRPr="00EC761B" w:rsidRDefault="005B5CFE" w:rsidP="005B5CFE">
      <w:pPr>
        <w:jc w:val="center"/>
        <w:rPr>
          <w:rFonts w:asciiTheme="majorHAnsi" w:hAnsiTheme="majorHAnsi" w:cstheme="majorHAnsi"/>
          <w:b/>
          <w:i/>
          <w:sz w:val="44"/>
          <w:szCs w:val="44"/>
        </w:rPr>
      </w:pPr>
      <w:r w:rsidRPr="00EC761B">
        <w:rPr>
          <w:rFonts w:asciiTheme="majorHAnsi" w:hAnsiTheme="majorHAnsi" w:cstheme="majorHAnsi"/>
          <w:b/>
          <w:i/>
          <w:sz w:val="44"/>
          <w:szCs w:val="44"/>
        </w:rPr>
        <w:t>INFORME TRIMESTRAL DE EJECUCIÓN DEL PLAN OPERATIVO ANUAL (POA)</w:t>
      </w:r>
    </w:p>
    <w:p w:rsidR="005B5CFE" w:rsidRPr="00EC761B" w:rsidRDefault="005B5CFE" w:rsidP="005B5CFE">
      <w:pPr>
        <w:jc w:val="center"/>
        <w:rPr>
          <w:rFonts w:asciiTheme="majorHAnsi" w:hAnsiTheme="majorHAnsi" w:cstheme="majorHAnsi"/>
          <w:b/>
          <w:i/>
          <w:sz w:val="44"/>
          <w:szCs w:val="44"/>
        </w:rPr>
      </w:pPr>
    </w:p>
    <w:p w:rsidR="005B5CFE" w:rsidRPr="00EC761B" w:rsidRDefault="005B5CFE" w:rsidP="005B5CFE">
      <w:pPr>
        <w:spacing w:after="0"/>
        <w:jc w:val="center"/>
        <w:rPr>
          <w:rFonts w:asciiTheme="majorHAnsi" w:hAnsiTheme="majorHAnsi" w:cstheme="majorHAnsi"/>
          <w:i/>
          <w:sz w:val="36"/>
          <w:szCs w:val="36"/>
        </w:rPr>
      </w:pPr>
      <w:r w:rsidRPr="00EC761B">
        <w:rPr>
          <w:rFonts w:asciiTheme="majorHAnsi" w:hAnsiTheme="majorHAnsi" w:cstheme="majorHAnsi"/>
          <w:i/>
          <w:sz w:val="36"/>
          <w:szCs w:val="36"/>
        </w:rPr>
        <w:t>PRIMER TRIMESTRE</w:t>
      </w:r>
    </w:p>
    <w:p w:rsidR="005B5CFE" w:rsidRPr="00EC761B" w:rsidRDefault="005B5CFE" w:rsidP="005B5CFE">
      <w:pPr>
        <w:spacing w:after="0"/>
        <w:jc w:val="center"/>
        <w:rPr>
          <w:rFonts w:asciiTheme="majorHAnsi" w:hAnsiTheme="majorHAnsi" w:cstheme="majorHAnsi"/>
          <w:i/>
          <w:sz w:val="36"/>
          <w:szCs w:val="36"/>
        </w:rPr>
      </w:pPr>
      <w:r w:rsidRPr="00EC761B">
        <w:rPr>
          <w:rFonts w:asciiTheme="majorHAnsi" w:hAnsiTheme="majorHAnsi" w:cstheme="majorHAnsi"/>
          <w:i/>
          <w:sz w:val="36"/>
          <w:szCs w:val="36"/>
        </w:rPr>
        <w:t>ENERO-MARZO 2024</w:t>
      </w:r>
    </w:p>
    <w:p w:rsidR="008A5BE0" w:rsidRPr="00C55E67" w:rsidRDefault="008A5BE0" w:rsidP="00E17F67">
      <w:pPr>
        <w:jc w:val="center"/>
        <w:rPr>
          <w:rFonts w:ascii="Times New Roman" w:hAnsi="Times New Roman" w:cs="Times New Roman"/>
        </w:rPr>
      </w:pPr>
    </w:p>
    <w:p w:rsidR="008A5BE0" w:rsidRPr="00C55E67" w:rsidRDefault="008A5BE0" w:rsidP="00E17F67">
      <w:pPr>
        <w:jc w:val="center"/>
        <w:rPr>
          <w:rFonts w:ascii="Times New Roman" w:hAnsi="Times New Roman" w:cs="Times New Roman"/>
        </w:rPr>
      </w:pPr>
    </w:p>
    <w:p w:rsidR="008A5BE0" w:rsidRPr="00C55E67" w:rsidRDefault="008A5BE0" w:rsidP="00E17F67">
      <w:pPr>
        <w:jc w:val="center"/>
        <w:rPr>
          <w:rFonts w:ascii="Times New Roman" w:hAnsi="Times New Roman" w:cs="Times New Roman"/>
        </w:rPr>
      </w:pPr>
    </w:p>
    <w:p w:rsidR="008A5BE0" w:rsidRPr="00C55E67" w:rsidRDefault="008A5BE0" w:rsidP="00E17F67">
      <w:pPr>
        <w:jc w:val="center"/>
        <w:rPr>
          <w:rFonts w:ascii="Times New Roman" w:hAnsi="Times New Roman" w:cs="Times New Roman"/>
        </w:rPr>
      </w:pPr>
    </w:p>
    <w:p w:rsidR="008A5BE0" w:rsidRPr="00C55E67" w:rsidRDefault="008A5BE0" w:rsidP="005B5CFE">
      <w:pPr>
        <w:rPr>
          <w:rFonts w:ascii="Times New Roman" w:hAnsi="Times New Roman" w:cs="Times New Roman"/>
        </w:rPr>
      </w:pPr>
    </w:p>
    <w:p w:rsidR="008A5BE0" w:rsidRPr="00C55E67" w:rsidRDefault="008A5BE0" w:rsidP="00E17F67">
      <w:pPr>
        <w:jc w:val="center"/>
        <w:rPr>
          <w:rFonts w:ascii="Times New Roman" w:hAnsi="Times New Roman" w:cs="Times New Roman"/>
        </w:rPr>
      </w:pPr>
    </w:p>
    <w:p w:rsidR="008A5BE0" w:rsidRPr="00EC761B" w:rsidRDefault="008A5BE0" w:rsidP="00E17F67">
      <w:pPr>
        <w:jc w:val="center"/>
        <w:rPr>
          <w:rFonts w:asciiTheme="majorHAnsi" w:hAnsiTheme="majorHAnsi" w:cstheme="majorHAnsi"/>
          <w:i/>
          <w:sz w:val="32"/>
          <w:szCs w:val="32"/>
        </w:rPr>
      </w:pPr>
      <w:r w:rsidRPr="00EC761B">
        <w:rPr>
          <w:rFonts w:asciiTheme="majorHAnsi" w:hAnsiTheme="majorHAnsi" w:cstheme="majorHAnsi"/>
          <w:i/>
          <w:sz w:val="32"/>
          <w:szCs w:val="32"/>
        </w:rPr>
        <w:t>Departamento de Planificación y Desarrollo</w:t>
      </w:r>
    </w:p>
    <w:p w:rsidR="008A5BE0" w:rsidRPr="00C55E67" w:rsidRDefault="008A5BE0" w:rsidP="00E17F67">
      <w:pPr>
        <w:jc w:val="center"/>
        <w:rPr>
          <w:rFonts w:ascii="Times New Roman" w:hAnsi="Times New Roman" w:cs="Times New Roman"/>
        </w:rPr>
      </w:pPr>
    </w:p>
    <w:p w:rsidR="00E17F67" w:rsidRPr="00C55E67" w:rsidRDefault="00E17F67" w:rsidP="00CC333A">
      <w:pPr>
        <w:rPr>
          <w:rFonts w:ascii="Times New Roman" w:hAnsi="Times New Roman" w:cs="Times New Roman"/>
        </w:rPr>
      </w:pPr>
    </w:p>
    <w:bookmarkStart w:id="1" w:name="_Toc155612716" w:displacedByCustomXml="next"/>
    <w:sdt>
      <w:sdtPr>
        <w:rPr>
          <w:rFonts w:ascii="Times New Roman" w:eastAsiaTheme="minorEastAsia" w:hAnsi="Times New Roman" w:cs="Times New Roman"/>
          <w:b w:val="0"/>
          <w:bCs w:val="0"/>
          <w:smallCaps w:val="0"/>
          <w:color w:val="auto"/>
          <w:sz w:val="22"/>
          <w:szCs w:val="22"/>
          <w:lang w:val="es-ES"/>
        </w:rPr>
        <w:id w:val="837967065"/>
        <w:docPartObj>
          <w:docPartGallery w:val="Table of Contents"/>
          <w:docPartUnique/>
        </w:docPartObj>
      </w:sdtPr>
      <w:sdtEndPr>
        <w:rPr>
          <w:rFonts w:asciiTheme="minorHAnsi" w:hAnsiTheme="minorHAnsi" w:cstheme="minorBidi"/>
        </w:rPr>
      </w:sdtEndPr>
      <w:sdtContent>
        <w:p w:rsidR="0033795C" w:rsidRPr="00CE40F2" w:rsidRDefault="0033795C" w:rsidP="00997A4F">
          <w:pPr>
            <w:pStyle w:val="TtulodeTDC"/>
            <w:numPr>
              <w:ilvl w:val="0"/>
              <w:numId w:val="0"/>
            </w:numPr>
            <w:ind w:left="432"/>
            <w:jc w:val="center"/>
            <w:rPr>
              <w:rFonts w:ascii="Times New Roman" w:hAnsi="Times New Roman" w:cs="Times New Roman"/>
              <w:i/>
              <w:color w:val="4472C4" w:themeColor="accent5"/>
              <w:sz w:val="24"/>
              <w:szCs w:val="24"/>
            </w:rPr>
          </w:pPr>
          <w:r w:rsidRPr="00CE40F2">
            <w:rPr>
              <w:rFonts w:ascii="Times New Roman" w:hAnsi="Times New Roman" w:cs="Times New Roman"/>
              <w:i/>
              <w:color w:val="4472C4" w:themeColor="accent5"/>
              <w:sz w:val="24"/>
              <w:szCs w:val="24"/>
              <w:lang w:val="es-ES"/>
            </w:rPr>
            <w:t>Contenido</w:t>
          </w:r>
        </w:p>
        <w:p w:rsidR="009F0852" w:rsidRDefault="0033795C">
          <w:pPr>
            <w:pStyle w:val="TDC1"/>
            <w:tabs>
              <w:tab w:val="left" w:pos="440"/>
              <w:tab w:val="right" w:leader="dot" w:pos="8494"/>
            </w:tabs>
            <w:rPr>
              <w:noProof/>
              <w:lang w:eastAsia="es-DO"/>
            </w:rPr>
          </w:pPr>
          <w:r w:rsidRPr="00C55E67">
            <w:rPr>
              <w:rFonts w:ascii="Times New Roman" w:hAnsi="Times New Roman" w:cs="Times New Roman"/>
              <w:b/>
              <w:bCs/>
              <w:i/>
              <w:sz w:val="24"/>
              <w:szCs w:val="24"/>
              <w:lang w:val="es-ES"/>
            </w:rPr>
            <w:fldChar w:fldCharType="begin"/>
          </w:r>
          <w:r w:rsidRPr="00C55E67">
            <w:rPr>
              <w:rFonts w:ascii="Times New Roman" w:hAnsi="Times New Roman" w:cs="Times New Roman"/>
              <w:b/>
              <w:bCs/>
              <w:i/>
              <w:sz w:val="24"/>
              <w:szCs w:val="24"/>
              <w:lang w:val="es-ES"/>
            </w:rPr>
            <w:instrText xml:space="preserve"> TOC \o "1-3" \h \z \u </w:instrText>
          </w:r>
          <w:r w:rsidRPr="00C55E67">
            <w:rPr>
              <w:rFonts w:ascii="Times New Roman" w:hAnsi="Times New Roman" w:cs="Times New Roman"/>
              <w:b/>
              <w:bCs/>
              <w:i/>
              <w:sz w:val="24"/>
              <w:szCs w:val="24"/>
              <w:lang w:val="es-ES"/>
            </w:rPr>
            <w:fldChar w:fldCharType="separate"/>
          </w:r>
          <w:hyperlink w:anchor="_Toc163826572" w:history="1">
            <w:r w:rsidR="009F0852" w:rsidRPr="00E20A7F">
              <w:rPr>
                <w:rStyle w:val="Hipervnculo"/>
                <w:rFonts w:ascii="Calibri Light" w:eastAsia="Times New Roman" w:hAnsi="Calibri Light" w:cs="Calibri Light"/>
                <w:b/>
                <w:noProof/>
              </w:rPr>
              <w:t>I-</w:t>
            </w:r>
            <w:r w:rsidR="009F0852">
              <w:rPr>
                <w:noProof/>
                <w:lang w:eastAsia="es-DO"/>
              </w:rPr>
              <w:tab/>
            </w:r>
            <w:r w:rsidR="009F0852" w:rsidRPr="00E20A7F">
              <w:rPr>
                <w:rStyle w:val="Hipervnculo"/>
                <w:rFonts w:ascii="Calibri Light" w:eastAsia="Times New Roman" w:hAnsi="Calibri Light" w:cs="Calibri Light"/>
                <w:b/>
                <w:noProof/>
              </w:rPr>
              <w:t>Presentación</w:t>
            </w:r>
            <w:r w:rsidR="009F0852">
              <w:rPr>
                <w:noProof/>
                <w:webHidden/>
              </w:rPr>
              <w:tab/>
            </w:r>
            <w:r w:rsidR="009F0852">
              <w:rPr>
                <w:noProof/>
                <w:webHidden/>
              </w:rPr>
              <w:fldChar w:fldCharType="begin"/>
            </w:r>
            <w:r w:rsidR="009F0852">
              <w:rPr>
                <w:noProof/>
                <w:webHidden/>
              </w:rPr>
              <w:instrText xml:space="preserve"> PAGEREF _Toc163826572 \h </w:instrText>
            </w:r>
            <w:r w:rsidR="009F0852">
              <w:rPr>
                <w:noProof/>
                <w:webHidden/>
              </w:rPr>
            </w:r>
            <w:r w:rsidR="009F0852">
              <w:rPr>
                <w:noProof/>
                <w:webHidden/>
              </w:rPr>
              <w:fldChar w:fldCharType="separate"/>
            </w:r>
            <w:r w:rsidR="00123FF3">
              <w:rPr>
                <w:noProof/>
                <w:webHidden/>
              </w:rPr>
              <w:t>- 3 -</w:t>
            </w:r>
            <w:r w:rsidR="009F0852">
              <w:rPr>
                <w:noProof/>
                <w:webHidden/>
              </w:rPr>
              <w:fldChar w:fldCharType="end"/>
            </w:r>
          </w:hyperlink>
        </w:p>
        <w:p w:rsidR="009F0852" w:rsidRDefault="00AE0C2F">
          <w:pPr>
            <w:pStyle w:val="TDC1"/>
            <w:tabs>
              <w:tab w:val="left" w:pos="440"/>
              <w:tab w:val="right" w:leader="dot" w:pos="8494"/>
            </w:tabs>
            <w:rPr>
              <w:noProof/>
              <w:lang w:eastAsia="es-DO"/>
            </w:rPr>
          </w:pPr>
          <w:hyperlink w:anchor="_Toc163826573" w:history="1">
            <w:r w:rsidR="009F0852" w:rsidRPr="00E20A7F">
              <w:rPr>
                <w:rStyle w:val="Hipervnculo"/>
                <w:rFonts w:ascii="Calibri Light" w:eastAsia="Times New Roman" w:hAnsi="Calibri Light" w:cs="Calibri Light"/>
                <w:b/>
                <w:noProof/>
              </w:rPr>
              <w:t>II-</w:t>
            </w:r>
            <w:r w:rsidR="009F0852">
              <w:rPr>
                <w:noProof/>
                <w:lang w:eastAsia="es-DO"/>
              </w:rPr>
              <w:tab/>
            </w:r>
            <w:r w:rsidR="009F0852" w:rsidRPr="00E20A7F">
              <w:rPr>
                <w:rStyle w:val="Hipervnculo"/>
                <w:rFonts w:ascii="Calibri Light" w:eastAsia="Times New Roman" w:hAnsi="Calibri Light" w:cs="Calibri Light"/>
                <w:b/>
                <w:noProof/>
              </w:rPr>
              <w:t>Marco estratégico Institucional</w:t>
            </w:r>
            <w:r w:rsidR="009F0852">
              <w:rPr>
                <w:noProof/>
                <w:webHidden/>
              </w:rPr>
              <w:tab/>
            </w:r>
            <w:r w:rsidR="009F0852">
              <w:rPr>
                <w:noProof/>
                <w:webHidden/>
              </w:rPr>
              <w:fldChar w:fldCharType="begin"/>
            </w:r>
            <w:r w:rsidR="009F0852">
              <w:rPr>
                <w:noProof/>
                <w:webHidden/>
              </w:rPr>
              <w:instrText xml:space="preserve"> PAGEREF _Toc163826573 \h </w:instrText>
            </w:r>
            <w:r w:rsidR="009F0852">
              <w:rPr>
                <w:noProof/>
                <w:webHidden/>
              </w:rPr>
            </w:r>
            <w:r w:rsidR="009F0852">
              <w:rPr>
                <w:noProof/>
                <w:webHidden/>
              </w:rPr>
              <w:fldChar w:fldCharType="separate"/>
            </w:r>
            <w:r w:rsidR="00123FF3">
              <w:rPr>
                <w:noProof/>
                <w:webHidden/>
              </w:rPr>
              <w:t>3</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74" w:history="1">
            <w:r w:rsidR="009F0852" w:rsidRPr="00E20A7F">
              <w:rPr>
                <w:rStyle w:val="Hipervnculo"/>
                <w:rFonts w:ascii="Calibri Light" w:eastAsia="Times New Roman" w:hAnsi="Calibri Light" w:cs="Calibri Light"/>
                <w:b/>
                <w:noProof/>
              </w:rPr>
              <w:t>III-</w:t>
            </w:r>
            <w:r w:rsidR="009F0852">
              <w:rPr>
                <w:noProof/>
                <w:lang w:eastAsia="es-DO"/>
              </w:rPr>
              <w:tab/>
            </w:r>
            <w:r w:rsidR="009F0852" w:rsidRPr="00E20A7F">
              <w:rPr>
                <w:rStyle w:val="Hipervnculo"/>
                <w:rFonts w:ascii="Calibri Light" w:eastAsia="Times New Roman" w:hAnsi="Calibri Light" w:cs="Calibri Light"/>
                <w:b/>
                <w:noProof/>
              </w:rPr>
              <w:t>Generalidades</w:t>
            </w:r>
            <w:r w:rsidR="009F0852">
              <w:rPr>
                <w:noProof/>
                <w:webHidden/>
              </w:rPr>
              <w:tab/>
            </w:r>
            <w:r w:rsidR="009F0852">
              <w:rPr>
                <w:noProof/>
                <w:webHidden/>
              </w:rPr>
              <w:fldChar w:fldCharType="begin"/>
            </w:r>
            <w:r w:rsidR="009F0852">
              <w:rPr>
                <w:noProof/>
                <w:webHidden/>
              </w:rPr>
              <w:instrText xml:space="preserve"> PAGEREF _Toc163826574 \h </w:instrText>
            </w:r>
            <w:r w:rsidR="009F0852">
              <w:rPr>
                <w:noProof/>
                <w:webHidden/>
              </w:rPr>
            </w:r>
            <w:r w:rsidR="009F0852">
              <w:rPr>
                <w:noProof/>
                <w:webHidden/>
              </w:rPr>
              <w:fldChar w:fldCharType="separate"/>
            </w:r>
            <w:r w:rsidR="00123FF3">
              <w:rPr>
                <w:noProof/>
                <w:webHidden/>
              </w:rPr>
              <w:t>3</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75" w:history="1">
            <w:r w:rsidR="009F0852" w:rsidRPr="00E20A7F">
              <w:rPr>
                <w:rStyle w:val="Hipervnculo"/>
                <w:rFonts w:ascii="Calibri Light" w:eastAsia="Calibri" w:hAnsi="Calibri Light" w:cs="Calibri Light"/>
                <w:b/>
                <w:noProof/>
              </w:rPr>
              <w:t>IV-</w:t>
            </w:r>
            <w:r w:rsidR="009F0852">
              <w:rPr>
                <w:noProof/>
                <w:lang w:eastAsia="es-DO"/>
              </w:rPr>
              <w:tab/>
            </w:r>
            <w:r w:rsidR="009F0852" w:rsidRPr="00E20A7F">
              <w:rPr>
                <w:rStyle w:val="Hipervnculo"/>
                <w:rFonts w:ascii="Calibri Light" w:eastAsia="Calibri" w:hAnsi="Calibri Light" w:cs="Calibri Light"/>
                <w:b/>
                <w:noProof/>
              </w:rPr>
              <w:t>Plan Operativo Anual (POA)</w:t>
            </w:r>
            <w:r w:rsidR="009F0852">
              <w:rPr>
                <w:noProof/>
                <w:webHidden/>
              </w:rPr>
              <w:tab/>
            </w:r>
            <w:r w:rsidR="009F0852">
              <w:rPr>
                <w:noProof/>
                <w:webHidden/>
              </w:rPr>
              <w:fldChar w:fldCharType="begin"/>
            </w:r>
            <w:r w:rsidR="009F0852">
              <w:rPr>
                <w:noProof/>
                <w:webHidden/>
              </w:rPr>
              <w:instrText xml:space="preserve"> PAGEREF _Toc163826575 \h </w:instrText>
            </w:r>
            <w:r w:rsidR="009F0852">
              <w:rPr>
                <w:noProof/>
                <w:webHidden/>
              </w:rPr>
            </w:r>
            <w:r w:rsidR="009F0852">
              <w:rPr>
                <w:noProof/>
                <w:webHidden/>
              </w:rPr>
              <w:fldChar w:fldCharType="separate"/>
            </w:r>
            <w:r w:rsidR="00123FF3">
              <w:rPr>
                <w:noProof/>
                <w:webHidden/>
              </w:rPr>
              <w:t>4</w:t>
            </w:r>
            <w:r w:rsidR="009F0852">
              <w:rPr>
                <w:noProof/>
                <w:webHidden/>
              </w:rPr>
              <w:fldChar w:fldCharType="end"/>
            </w:r>
          </w:hyperlink>
        </w:p>
        <w:p w:rsidR="009F0852" w:rsidRDefault="00AE0C2F">
          <w:pPr>
            <w:pStyle w:val="TDC2"/>
            <w:tabs>
              <w:tab w:val="right" w:leader="dot" w:pos="8494"/>
            </w:tabs>
            <w:rPr>
              <w:noProof/>
              <w:lang w:eastAsia="es-DO"/>
            </w:rPr>
          </w:pPr>
          <w:hyperlink w:anchor="_Toc163826576" w:history="1">
            <w:r w:rsidR="009F0852" w:rsidRPr="00E20A7F">
              <w:rPr>
                <w:rStyle w:val="Hipervnculo"/>
                <w:rFonts w:ascii="Calibri Light" w:eastAsia="Calibri" w:hAnsi="Calibri Light" w:cs="Calibri Light"/>
                <w:noProof/>
              </w:rPr>
              <w:t>Representación de actividades por área y el porciento (%) equivalente en el POA 2024.</w:t>
            </w:r>
            <w:r w:rsidR="009F0852">
              <w:rPr>
                <w:noProof/>
                <w:webHidden/>
              </w:rPr>
              <w:tab/>
            </w:r>
            <w:r w:rsidR="009F0852">
              <w:rPr>
                <w:noProof/>
                <w:webHidden/>
              </w:rPr>
              <w:fldChar w:fldCharType="begin"/>
            </w:r>
            <w:r w:rsidR="009F0852">
              <w:rPr>
                <w:noProof/>
                <w:webHidden/>
              </w:rPr>
              <w:instrText xml:space="preserve"> PAGEREF _Toc163826576 \h </w:instrText>
            </w:r>
            <w:r w:rsidR="009F0852">
              <w:rPr>
                <w:noProof/>
                <w:webHidden/>
              </w:rPr>
            </w:r>
            <w:r w:rsidR="009F0852">
              <w:rPr>
                <w:noProof/>
                <w:webHidden/>
              </w:rPr>
              <w:fldChar w:fldCharType="separate"/>
            </w:r>
            <w:r w:rsidR="00123FF3">
              <w:rPr>
                <w:noProof/>
                <w:webHidden/>
              </w:rPr>
              <w:t>5</w:t>
            </w:r>
            <w:r w:rsidR="009F0852">
              <w:rPr>
                <w:noProof/>
                <w:webHidden/>
              </w:rPr>
              <w:fldChar w:fldCharType="end"/>
            </w:r>
          </w:hyperlink>
        </w:p>
        <w:p w:rsidR="009F0852" w:rsidRDefault="00AE0C2F">
          <w:pPr>
            <w:pStyle w:val="TDC2"/>
            <w:tabs>
              <w:tab w:val="right" w:leader="dot" w:pos="8494"/>
            </w:tabs>
            <w:rPr>
              <w:noProof/>
              <w:lang w:eastAsia="es-DO"/>
            </w:rPr>
          </w:pPr>
          <w:hyperlink w:anchor="_Toc163826577" w:history="1">
            <w:r w:rsidR="009F0852" w:rsidRPr="00E20A7F">
              <w:rPr>
                <w:rStyle w:val="Hipervnculo"/>
                <w:rFonts w:cstheme="majorHAnsi"/>
                <w:noProof/>
              </w:rPr>
              <w:t>Categorización de las actividades de POA</w:t>
            </w:r>
            <w:r w:rsidR="009F0852">
              <w:rPr>
                <w:noProof/>
                <w:webHidden/>
              </w:rPr>
              <w:tab/>
            </w:r>
            <w:r w:rsidR="009F0852">
              <w:rPr>
                <w:noProof/>
                <w:webHidden/>
              </w:rPr>
              <w:fldChar w:fldCharType="begin"/>
            </w:r>
            <w:r w:rsidR="009F0852">
              <w:rPr>
                <w:noProof/>
                <w:webHidden/>
              </w:rPr>
              <w:instrText xml:space="preserve"> PAGEREF _Toc163826577 \h </w:instrText>
            </w:r>
            <w:r w:rsidR="009F0852">
              <w:rPr>
                <w:noProof/>
                <w:webHidden/>
              </w:rPr>
            </w:r>
            <w:r w:rsidR="009F0852">
              <w:rPr>
                <w:noProof/>
                <w:webHidden/>
              </w:rPr>
              <w:fldChar w:fldCharType="separate"/>
            </w:r>
            <w:r w:rsidR="00123FF3">
              <w:rPr>
                <w:noProof/>
                <w:webHidden/>
              </w:rPr>
              <w:t>6</w:t>
            </w:r>
            <w:r w:rsidR="009F0852">
              <w:rPr>
                <w:noProof/>
                <w:webHidden/>
              </w:rPr>
              <w:fldChar w:fldCharType="end"/>
            </w:r>
          </w:hyperlink>
        </w:p>
        <w:p w:rsidR="009F0852" w:rsidRDefault="00AE0C2F">
          <w:pPr>
            <w:pStyle w:val="TDC2"/>
            <w:tabs>
              <w:tab w:val="right" w:leader="dot" w:pos="8494"/>
            </w:tabs>
            <w:rPr>
              <w:noProof/>
              <w:lang w:eastAsia="es-DO"/>
            </w:rPr>
          </w:pPr>
          <w:hyperlink w:anchor="_Toc163826578" w:history="1">
            <w:r w:rsidR="009F0852" w:rsidRPr="00E20A7F">
              <w:rPr>
                <w:rStyle w:val="Hipervnculo"/>
                <w:rFonts w:cstheme="majorHAnsi"/>
                <w:noProof/>
              </w:rPr>
              <w:t>Objetivos de informe trimestral del POA</w:t>
            </w:r>
            <w:r w:rsidR="009F0852">
              <w:rPr>
                <w:noProof/>
                <w:webHidden/>
              </w:rPr>
              <w:tab/>
            </w:r>
            <w:r w:rsidR="009F0852">
              <w:rPr>
                <w:noProof/>
                <w:webHidden/>
              </w:rPr>
              <w:fldChar w:fldCharType="begin"/>
            </w:r>
            <w:r w:rsidR="009F0852">
              <w:rPr>
                <w:noProof/>
                <w:webHidden/>
              </w:rPr>
              <w:instrText xml:space="preserve"> PAGEREF _Toc163826578 \h </w:instrText>
            </w:r>
            <w:r w:rsidR="009F0852">
              <w:rPr>
                <w:noProof/>
                <w:webHidden/>
              </w:rPr>
            </w:r>
            <w:r w:rsidR="009F0852">
              <w:rPr>
                <w:noProof/>
                <w:webHidden/>
              </w:rPr>
              <w:fldChar w:fldCharType="separate"/>
            </w:r>
            <w:r w:rsidR="00123FF3">
              <w:rPr>
                <w:noProof/>
                <w:webHidden/>
              </w:rPr>
              <w:t>6</w:t>
            </w:r>
            <w:r w:rsidR="009F0852">
              <w:rPr>
                <w:noProof/>
                <w:webHidden/>
              </w:rPr>
              <w:fldChar w:fldCharType="end"/>
            </w:r>
          </w:hyperlink>
        </w:p>
        <w:p w:rsidR="009F0852" w:rsidRDefault="00AE0C2F">
          <w:pPr>
            <w:pStyle w:val="TDC1"/>
            <w:tabs>
              <w:tab w:val="left" w:pos="440"/>
              <w:tab w:val="right" w:leader="dot" w:pos="8494"/>
            </w:tabs>
            <w:rPr>
              <w:noProof/>
              <w:lang w:eastAsia="es-DO"/>
            </w:rPr>
          </w:pPr>
          <w:hyperlink w:anchor="_Toc163826579" w:history="1">
            <w:r w:rsidR="009F0852" w:rsidRPr="00E20A7F">
              <w:rPr>
                <w:rStyle w:val="Hipervnculo"/>
                <w:rFonts w:asciiTheme="majorHAnsi" w:hAnsiTheme="majorHAnsi" w:cstheme="majorHAnsi"/>
                <w:b/>
                <w:noProof/>
              </w:rPr>
              <w:t>V-</w:t>
            </w:r>
            <w:r w:rsidR="009F0852">
              <w:rPr>
                <w:noProof/>
                <w:lang w:eastAsia="es-DO"/>
              </w:rPr>
              <w:tab/>
            </w:r>
            <w:r w:rsidR="009F0852" w:rsidRPr="00E20A7F">
              <w:rPr>
                <w:rStyle w:val="Hipervnculo"/>
                <w:rFonts w:asciiTheme="majorHAnsi" w:hAnsiTheme="majorHAnsi" w:cstheme="majorHAnsi"/>
                <w:b/>
                <w:noProof/>
              </w:rPr>
              <w:t>Líneas de acción intervenidas</w:t>
            </w:r>
            <w:r w:rsidR="009F0852">
              <w:rPr>
                <w:noProof/>
                <w:webHidden/>
              </w:rPr>
              <w:tab/>
            </w:r>
            <w:r w:rsidR="009F0852">
              <w:rPr>
                <w:noProof/>
                <w:webHidden/>
              </w:rPr>
              <w:fldChar w:fldCharType="begin"/>
            </w:r>
            <w:r w:rsidR="009F0852">
              <w:rPr>
                <w:noProof/>
                <w:webHidden/>
              </w:rPr>
              <w:instrText xml:space="preserve"> PAGEREF _Toc163826579 \h </w:instrText>
            </w:r>
            <w:r w:rsidR="009F0852">
              <w:rPr>
                <w:noProof/>
                <w:webHidden/>
              </w:rPr>
            </w:r>
            <w:r w:rsidR="009F0852">
              <w:rPr>
                <w:noProof/>
                <w:webHidden/>
              </w:rPr>
              <w:fldChar w:fldCharType="separate"/>
            </w:r>
            <w:r w:rsidR="00123FF3">
              <w:rPr>
                <w:noProof/>
                <w:webHidden/>
              </w:rPr>
              <w:t>7</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80" w:history="1">
            <w:r w:rsidR="009F0852" w:rsidRPr="00E20A7F">
              <w:rPr>
                <w:rStyle w:val="Hipervnculo"/>
                <w:rFonts w:asciiTheme="majorHAnsi" w:hAnsiTheme="majorHAnsi" w:cstheme="majorHAnsi"/>
                <w:b/>
                <w:noProof/>
              </w:rPr>
              <w:t>VI-</w:t>
            </w:r>
            <w:r w:rsidR="009F0852">
              <w:rPr>
                <w:noProof/>
                <w:lang w:eastAsia="es-DO"/>
              </w:rPr>
              <w:tab/>
            </w:r>
            <w:r w:rsidR="009F0852" w:rsidRPr="00E20A7F">
              <w:rPr>
                <w:rStyle w:val="Hipervnculo"/>
                <w:rFonts w:ascii="Calibri" w:eastAsia="Calibri" w:hAnsi="Calibri" w:cs="Calibri Light"/>
                <w:b/>
                <w:noProof/>
              </w:rPr>
              <w:t>Indicadores de evaluación del Plan Operativo Anual</w:t>
            </w:r>
            <w:r w:rsidR="009F0852">
              <w:rPr>
                <w:noProof/>
                <w:webHidden/>
              </w:rPr>
              <w:tab/>
            </w:r>
            <w:r w:rsidR="009F0852">
              <w:rPr>
                <w:noProof/>
                <w:webHidden/>
              </w:rPr>
              <w:fldChar w:fldCharType="begin"/>
            </w:r>
            <w:r w:rsidR="009F0852">
              <w:rPr>
                <w:noProof/>
                <w:webHidden/>
              </w:rPr>
              <w:instrText xml:space="preserve"> PAGEREF _Toc163826580 \h </w:instrText>
            </w:r>
            <w:r w:rsidR="009F0852">
              <w:rPr>
                <w:noProof/>
                <w:webHidden/>
              </w:rPr>
            </w:r>
            <w:r w:rsidR="009F0852">
              <w:rPr>
                <w:noProof/>
                <w:webHidden/>
              </w:rPr>
              <w:fldChar w:fldCharType="separate"/>
            </w:r>
            <w:r w:rsidR="00123FF3">
              <w:rPr>
                <w:noProof/>
                <w:webHidden/>
              </w:rPr>
              <w:t>8</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81" w:history="1">
            <w:r w:rsidR="009F0852" w:rsidRPr="00E20A7F">
              <w:rPr>
                <w:rStyle w:val="Hipervnculo"/>
                <w:rFonts w:asciiTheme="majorHAnsi" w:hAnsiTheme="majorHAnsi" w:cstheme="majorHAnsi"/>
                <w:b/>
                <w:noProof/>
              </w:rPr>
              <w:t>VII-</w:t>
            </w:r>
            <w:r w:rsidR="009F0852">
              <w:rPr>
                <w:noProof/>
                <w:lang w:eastAsia="es-DO"/>
              </w:rPr>
              <w:tab/>
            </w:r>
            <w:r w:rsidR="009F0852" w:rsidRPr="00E20A7F">
              <w:rPr>
                <w:rStyle w:val="Hipervnculo"/>
                <w:rFonts w:ascii="Calibri" w:eastAsia="Calibri" w:hAnsi="Calibri" w:cs="Calibri Light"/>
                <w:b/>
                <w:noProof/>
              </w:rPr>
              <w:t>Actividades desarrolladas  durante el primer trimestre enero-marzo del plan operativo anual 2024.</w:t>
            </w:r>
            <w:r w:rsidR="009F0852">
              <w:rPr>
                <w:noProof/>
                <w:webHidden/>
              </w:rPr>
              <w:tab/>
            </w:r>
            <w:r w:rsidR="009F0852">
              <w:rPr>
                <w:noProof/>
                <w:webHidden/>
              </w:rPr>
              <w:fldChar w:fldCharType="begin"/>
            </w:r>
            <w:r w:rsidR="009F0852">
              <w:rPr>
                <w:noProof/>
                <w:webHidden/>
              </w:rPr>
              <w:instrText xml:space="preserve"> PAGEREF _Toc163826581 \h </w:instrText>
            </w:r>
            <w:r w:rsidR="009F0852">
              <w:rPr>
                <w:noProof/>
                <w:webHidden/>
              </w:rPr>
            </w:r>
            <w:r w:rsidR="009F0852">
              <w:rPr>
                <w:noProof/>
                <w:webHidden/>
              </w:rPr>
              <w:fldChar w:fldCharType="separate"/>
            </w:r>
            <w:r w:rsidR="00123FF3">
              <w:rPr>
                <w:noProof/>
                <w:webHidden/>
              </w:rPr>
              <w:t>8</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82" w:history="1">
            <w:r w:rsidR="009F0852" w:rsidRPr="00E20A7F">
              <w:rPr>
                <w:rStyle w:val="Hipervnculo"/>
                <w:rFonts w:ascii="Calibri" w:eastAsia="Calibri" w:hAnsi="Calibri" w:cs="Calibri Light"/>
                <w:b/>
                <w:noProof/>
              </w:rPr>
              <w:t>VIII-</w:t>
            </w:r>
            <w:r w:rsidR="009F0852">
              <w:rPr>
                <w:noProof/>
                <w:lang w:eastAsia="es-DO"/>
              </w:rPr>
              <w:tab/>
            </w:r>
            <w:r w:rsidR="009F0852" w:rsidRPr="00E20A7F">
              <w:rPr>
                <w:rStyle w:val="Hipervnculo"/>
                <w:rFonts w:ascii="Calibri" w:eastAsia="Calibri" w:hAnsi="Calibri" w:cs="Calibri Light"/>
                <w:b/>
                <w:noProof/>
              </w:rPr>
              <w:t>Metas logradas por áreas</w:t>
            </w:r>
            <w:r w:rsidR="009F0852">
              <w:rPr>
                <w:noProof/>
                <w:webHidden/>
              </w:rPr>
              <w:tab/>
            </w:r>
            <w:r w:rsidR="009F0852">
              <w:rPr>
                <w:noProof/>
                <w:webHidden/>
              </w:rPr>
              <w:fldChar w:fldCharType="begin"/>
            </w:r>
            <w:r w:rsidR="009F0852">
              <w:rPr>
                <w:noProof/>
                <w:webHidden/>
              </w:rPr>
              <w:instrText xml:space="preserve"> PAGEREF _Toc163826582 \h </w:instrText>
            </w:r>
            <w:r w:rsidR="009F0852">
              <w:rPr>
                <w:noProof/>
                <w:webHidden/>
              </w:rPr>
            </w:r>
            <w:r w:rsidR="009F0852">
              <w:rPr>
                <w:noProof/>
                <w:webHidden/>
              </w:rPr>
              <w:fldChar w:fldCharType="separate"/>
            </w:r>
            <w:r w:rsidR="00123FF3">
              <w:rPr>
                <w:noProof/>
                <w:webHidden/>
              </w:rPr>
              <w:t>9</w:t>
            </w:r>
            <w:r w:rsidR="009F0852">
              <w:rPr>
                <w:noProof/>
                <w:webHidden/>
              </w:rPr>
              <w:fldChar w:fldCharType="end"/>
            </w:r>
          </w:hyperlink>
        </w:p>
        <w:p w:rsidR="009F0852" w:rsidRDefault="00AE0C2F">
          <w:pPr>
            <w:pStyle w:val="TDC2"/>
            <w:tabs>
              <w:tab w:val="right" w:leader="dot" w:pos="8494"/>
            </w:tabs>
            <w:rPr>
              <w:noProof/>
              <w:lang w:eastAsia="es-DO"/>
            </w:rPr>
          </w:pPr>
          <w:hyperlink w:anchor="_Toc163826583" w:history="1">
            <w:r w:rsidR="009F0852" w:rsidRPr="00E20A7F">
              <w:rPr>
                <w:rStyle w:val="Hipervnculo"/>
                <w:rFonts w:ascii="Calibri" w:eastAsia="Calibri" w:hAnsi="Calibri" w:cs="Calibri Light"/>
                <w:noProof/>
              </w:rPr>
              <w:t>Desafíos y Riesgos</w:t>
            </w:r>
            <w:r w:rsidR="009F0852">
              <w:rPr>
                <w:noProof/>
                <w:webHidden/>
              </w:rPr>
              <w:tab/>
            </w:r>
            <w:r w:rsidR="009F0852">
              <w:rPr>
                <w:noProof/>
                <w:webHidden/>
              </w:rPr>
              <w:fldChar w:fldCharType="begin"/>
            </w:r>
            <w:r w:rsidR="009F0852">
              <w:rPr>
                <w:noProof/>
                <w:webHidden/>
              </w:rPr>
              <w:instrText xml:space="preserve"> PAGEREF _Toc163826583 \h </w:instrText>
            </w:r>
            <w:r w:rsidR="009F0852">
              <w:rPr>
                <w:noProof/>
                <w:webHidden/>
              </w:rPr>
            </w:r>
            <w:r w:rsidR="009F0852">
              <w:rPr>
                <w:noProof/>
                <w:webHidden/>
              </w:rPr>
              <w:fldChar w:fldCharType="separate"/>
            </w:r>
            <w:r w:rsidR="00123FF3">
              <w:rPr>
                <w:noProof/>
                <w:webHidden/>
              </w:rPr>
              <w:t>9</w:t>
            </w:r>
            <w:r w:rsidR="009F0852">
              <w:rPr>
                <w:noProof/>
                <w:webHidden/>
              </w:rPr>
              <w:fldChar w:fldCharType="end"/>
            </w:r>
          </w:hyperlink>
        </w:p>
        <w:p w:rsidR="009F0852" w:rsidRDefault="00AE0C2F">
          <w:pPr>
            <w:pStyle w:val="TDC2"/>
            <w:tabs>
              <w:tab w:val="right" w:leader="dot" w:pos="8494"/>
            </w:tabs>
            <w:rPr>
              <w:noProof/>
              <w:lang w:eastAsia="es-DO"/>
            </w:rPr>
          </w:pPr>
          <w:hyperlink w:anchor="_Toc163826584" w:history="1">
            <w:r w:rsidR="009F0852" w:rsidRPr="00E20A7F">
              <w:rPr>
                <w:rStyle w:val="Hipervnculo"/>
                <w:rFonts w:ascii="Calibri" w:eastAsia="Calibri" w:hAnsi="Calibri" w:cs="Calibri Light"/>
                <w:noProof/>
              </w:rPr>
              <w:t>Estrategias pautadas</w:t>
            </w:r>
            <w:r w:rsidR="009F0852">
              <w:rPr>
                <w:noProof/>
                <w:webHidden/>
              </w:rPr>
              <w:tab/>
            </w:r>
            <w:r w:rsidR="009F0852">
              <w:rPr>
                <w:noProof/>
                <w:webHidden/>
              </w:rPr>
              <w:fldChar w:fldCharType="begin"/>
            </w:r>
            <w:r w:rsidR="009F0852">
              <w:rPr>
                <w:noProof/>
                <w:webHidden/>
              </w:rPr>
              <w:instrText xml:space="preserve"> PAGEREF _Toc163826584 \h </w:instrText>
            </w:r>
            <w:r w:rsidR="009F0852">
              <w:rPr>
                <w:noProof/>
                <w:webHidden/>
              </w:rPr>
            </w:r>
            <w:r w:rsidR="009F0852">
              <w:rPr>
                <w:noProof/>
                <w:webHidden/>
              </w:rPr>
              <w:fldChar w:fldCharType="separate"/>
            </w:r>
            <w:r w:rsidR="00123FF3">
              <w:rPr>
                <w:noProof/>
                <w:webHidden/>
              </w:rPr>
              <w:t>10</w:t>
            </w:r>
            <w:r w:rsidR="009F0852">
              <w:rPr>
                <w:noProof/>
                <w:webHidden/>
              </w:rPr>
              <w:fldChar w:fldCharType="end"/>
            </w:r>
          </w:hyperlink>
        </w:p>
        <w:p w:rsidR="009F0852" w:rsidRDefault="00AE0C2F">
          <w:pPr>
            <w:pStyle w:val="TDC2"/>
            <w:tabs>
              <w:tab w:val="right" w:leader="dot" w:pos="8494"/>
            </w:tabs>
            <w:rPr>
              <w:noProof/>
              <w:lang w:eastAsia="es-DO"/>
            </w:rPr>
          </w:pPr>
          <w:hyperlink w:anchor="_Toc163826585" w:history="1">
            <w:r w:rsidR="009F0852" w:rsidRPr="00E20A7F">
              <w:rPr>
                <w:rStyle w:val="Hipervnculo"/>
                <w:rFonts w:ascii="Calibri" w:eastAsia="Calibri" w:hAnsi="Calibri" w:cs="Calibri Light"/>
                <w:noProof/>
              </w:rPr>
              <w:t>Análisis y Comentarios</w:t>
            </w:r>
            <w:r w:rsidR="009F0852">
              <w:rPr>
                <w:noProof/>
                <w:webHidden/>
              </w:rPr>
              <w:tab/>
            </w:r>
            <w:r w:rsidR="009F0852">
              <w:rPr>
                <w:noProof/>
                <w:webHidden/>
              </w:rPr>
              <w:fldChar w:fldCharType="begin"/>
            </w:r>
            <w:r w:rsidR="009F0852">
              <w:rPr>
                <w:noProof/>
                <w:webHidden/>
              </w:rPr>
              <w:instrText xml:space="preserve"> PAGEREF _Toc163826585 \h </w:instrText>
            </w:r>
            <w:r w:rsidR="009F0852">
              <w:rPr>
                <w:noProof/>
                <w:webHidden/>
              </w:rPr>
            </w:r>
            <w:r w:rsidR="009F0852">
              <w:rPr>
                <w:noProof/>
                <w:webHidden/>
              </w:rPr>
              <w:fldChar w:fldCharType="separate"/>
            </w:r>
            <w:r w:rsidR="00123FF3">
              <w:rPr>
                <w:noProof/>
                <w:webHidden/>
              </w:rPr>
              <w:t>10</w:t>
            </w:r>
            <w:r w:rsidR="009F0852">
              <w:rPr>
                <w:noProof/>
                <w:webHidden/>
              </w:rPr>
              <w:fldChar w:fldCharType="end"/>
            </w:r>
          </w:hyperlink>
        </w:p>
        <w:p w:rsidR="009F0852" w:rsidRDefault="00AE0C2F">
          <w:pPr>
            <w:pStyle w:val="TDC1"/>
            <w:tabs>
              <w:tab w:val="left" w:pos="660"/>
              <w:tab w:val="right" w:leader="dot" w:pos="8494"/>
            </w:tabs>
            <w:rPr>
              <w:noProof/>
              <w:lang w:eastAsia="es-DO"/>
            </w:rPr>
          </w:pPr>
          <w:hyperlink w:anchor="_Toc163826586" w:history="1">
            <w:r w:rsidR="009F0852" w:rsidRPr="00E20A7F">
              <w:rPr>
                <w:rStyle w:val="Hipervnculo"/>
                <w:rFonts w:ascii="Calibri" w:eastAsia="Calibri" w:hAnsi="Calibri" w:cs="Calibri Light"/>
                <w:b/>
                <w:noProof/>
              </w:rPr>
              <w:t>IX-</w:t>
            </w:r>
            <w:r w:rsidR="009F0852">
              <w:rPr>
                <w:noProof/>
                <w:lang w:eastAsia="es-DO"/>
              </w:rPr>
              <w:tab/>
            </w:r>
            <w:r w:rsidR="009F0852" w:rsidRPr="00E20A7F">
              <w:rPr>
                <w:rStyle w:val="Hipervnculo"/>
                <w:rFonts w:ascii="Calibri" w:eastAsia="Calibri" w:hAnsi="Calibri" w:cs="Calibri Light"/>
                <w:b/>
                <w:noProof/>
              </w:rPr>
              <w:t>Conclusiones</w:t>
            </w:r>
            <w:r w:rsidR="009F0852">
              <w:rPr>
                <w:noProof/>
                <w:webHidden/>
              </w:rPr>
              <w:tab/>
            </w:r>
            <w:r w:rsidR="009F0852">
              <w:rPr>
                <w:noProof/>
                <w:webHidden/>
              </w:rPr>
              <w:fldChar w:fldCharType="begin"/>
            </w:r>
            <w:r w:rsidR="009F0852">
              <w:rPr>
                <w:noProof/>
                <w:webHidden/>
              </w:rPr>
              <w:instrText xml:space="preserve"> PAGEREF _Toc163826586 \h </w:instrText>
            </w:r>
            <w:r w:rsidR="009F0852">
              <w:rPr>
                <w:noProof/>
                <w:webHidden/>
              </w:rPr>
            </w:r>
            <w:r w:rsidR="009F0852">
              <w:rPr>
                <w:noProof/>
                <w:webHidden/>
              </w:rPr>
              <w:fldChar w:fldCharType="separate"/>
            </w:r>
            <w:r w:rsidR="00123FF3">
              <w:rPr>
                <w:noProof/>
                <w:webHidden/>
              </w:rPr>
              <w:t>11</w:t>
            </w:r>
            <w:r w:rsidR="009F0852">
              <w:rPr>
                <w:noProof/>
                <w:webHidden/>
              </w:rPr>
              <w:fldChar w:fldCharType="end"/>
            </w:r>
          </w:hyperlink>
        </w:p>
        <w:p w:rsidR="009F0852" w:rsidRDefault="00AE0C2F">
          <w:pPr>
            <w:pStyle w:val="TDC1"/>
            <w:tabs>
              <w:tab w:val="left" w:pos="440"/>
              <w:tab w:val="right" w:leader="dot" w:pos="8494"/>
            </w:tabs>
            <w:rPr>
              <w:noProof/>
              <w:lang w:eastAsia="es-DO"/>
            </w:rPr>
          </w:pPr>
          <w:hyperlink w:anchor="_Toc163826587" w:history="1">
            <w:r w:rsidR="009F0852" w:rsidRPr="00E20A7F">
              <w:rPr>
                <w:rStyle w:val="Hipervnculo"/>
                <w:rFonts w:asciiTheme="majorHAnsi" w:hAnsiTheme="majorHAnsi" w:cstheme="majorHAnsi"/>
                <w:b/>
                <w:noProof/>
              </w:rPr>
              <w:t>X-</w:t>
            </w:r>
            <w:r w:rsidR="009F0852">
              <w:rPr>
                <w:noProof/>
                <w:lang w:eastAsia="es-DO"/>
              </w:rPr>
              <w:tab/>
            </w:r>
            <w:r w:rsidR="009F0852" w:rsidRPr="00E20A7F">
              <w:rPr>
                <w:rStyle w:val="Hipervnculo"/>
                <w:rFonts w:ascii="Calibri" w:eastAsia="Calibri" w:hAnsi="Calibri" w:cs="Calibri Light"/>
                <w:b/>
                <w:noProof/>
              </w:rPr>
              <w:t>Anexos</w:t>
            </w:r>
            <w:r w:rsidR="009F0852">
              <w:rPr>
                <w:noProof/>
                <w:webHidden/>
              </w:rPr>
              <w:tab/>
            </w:r>
            <w:r w:rsidR="009F0852">
              <w:rPr>
                <w:noProof/>
                <w:webHidden/>
              </w:rPr>
              <w:fldChar w:fldCharType="begin"/>
            </w:r>
            <w:r w:rsidR="009F0852">
              <w:rPr>
                <w:noProof/>
                <w:webHidden/>
              </w:rPr>
              <w:instrText xml:space="preserve"> PAGEREF _Toc163826587 \h </w:instrText>
            </w:r>
            <w:r w:rsidR="009F0852">
              <w:rPr>
                <w:noProof/>
                <w:webHidden/>
              </w:rPr>
            </w:r>
            <w:r w:rsidR="009F0852">
              <w:rPr>
                <w:noProof/>
                <w:webHidden/>
              </w:rPr>
              <w:fldChar w:fldCharType="separate"/>
            </w:r>
            <w:r w:rsidR="00123FF3">
              <w:rPr>
                <w:noProof/>
                <w:webHidden/>
              </w:rPr>
              <w:t>13</w:t>
            </w:r>
            <w:r w:rsidR="009F0852">
              <w:rPr>
                <w:noProof/>
                <w:webHidden/>
              </w:rPr>
              <w:fldChar w:fldCharType="end"/>
            </w:r>
          </w:hyperlink>
        </w:p>
        <w:p w:rsidR="0033795C" w:rsidRPr="009D0036" w:rsidRDefault="0033795C" w:rsidP="009D0036">
          <w:r w:rsidRPr="00C55E67">
            <w:rPr>
              <w:rFonts w:ascii="Times New Roman" w:hAnsi="Times New Roman" w:cs="Times New Roman"/>
              <w:b/>
              <w:bCs/>
              <w:i/>
              <w:sz w:val="24"/>
              <w:szCs w:val="24"/>
              <w:lang w:val="es-ES"/>
            </w:rPr>
            <w:fldChar w:fldCharType="end"/>
          </w:r>
        </w:p>
      </w:sdtContent>
    </w:sdt>
    <w:p w:rsidR="00C55E67" w:rsidRPr="0033795C" w:rsidRDefault="00CB6BC3" w:rsidP="008858E0">
      <w:pPr>
        <w:rPr>
          <w:rFonts w:ascii="Calibri Light" w:eastAsia="Times New Roman" w:hAnsi="Calibri Light" w:cs="Calibri Light"/>
          <w:b/>
          <w:color w:val="4472C4"/>
          <w:sz w:val="28"/>
          <w:szCs w:val="24"/>
        </w:rPr>
      </w:pPr>
      <w:r>
        <w:rPr>
          <w:rFonts w:ascii="Calibri Light" w:eastAsia="Times New Roman" w:hAnsi="Calibri Light" w:cs="Calibri Light"/>
          <w:b/>
          <w:color w:val="4472C4"/>
          <w:sz w:val="28"/>
          <w:szCs w:val="24"/>
        </w:rPr>
        <w:br w:type="page"/>
      </w:r>
    </w:p>
    <w:p w:rsidR="00802EBE" w:rsidRDefault="005B5CFE" w:rsidP="00945DCE">
      <w:pPr>
        <w:pStyle w:val="Prrafodelista"/>
        <w:keepNext/>
        <w:keepLines/>
        <w:numPr>
          <w:ilvl w:val="0"/>
          <w:numId w:val="7"/>
        </w:numPr>
        <w:spacing w:before="400" w:after="40" w:line="360" w:lineRule="auto"/>
        <w:ind w:right="-994"/>
        <w:outlineLvl w:val="0"/>
        <w:rPr>
          <w:rFonts w:ascii="Calibri Light" w:eastAsia="Times New Roman" w:hAnsi="Calibri Light" w:cs="Calibri Light"/>
          <w:b/>
          <w:color w:val="4472C4"/>
          <w:sz w:val="28"/>
          <w:szCs w:val="24"/>
        </w:rPr>
        <w:sectPr w:rsidR="00802EBE" w:rsidSect="006067B8">
          <w:headerReference w:type="default" r:id="rId9"/>
          <w:footerReference w:type="default" r:id="rId10"/>
          <w:pgSz w:w="11906" w:h="16838"/>
          <w:pgMar w:top="1418" w:right="1701" w:bottom="1418" w:left="1701" w:header="709" w:footer="709" w:gutter="0"/>
          <w:pgNumType w:fmt="numberInDash" w:chapStyle="1"/>
          <w:cols w:space="708"/>
          <w:titlePg/>
          <w:docGrid w:linePitch="360"/>
        </w:sectPr>
      </w:pPr>
      <w:bookmarkStart w:id="2" w:name="_Toc163826572"/>
      <w:r w:rsidRPr="00945DCE">
        <w:rPr>
          <w:rFonts w:ascii="Calibri Light" w:eastAsia="Times New Roman" w:hAnsi="Calibri Light" w:cs="Calibri Light"/>
          <w:b/>
          <w:color w:val="4472C4"/>
          <w:sz w:val="28"/>
          <w:szCs w:val="24"/>
        </w:rPr>
        <w:lastRenderedPageBreak/>
        <w:t>Presentació</w:t>
      </w:r>
      <w:bookmarkEnd w:id="1"/>
      <w:r w:rsidR="005F1956">
        <w:rPr>
          <w:rFonts w:ascii="Calibri Light" w:eastAsia="Times New Roman" w:hAnsi="Calibri Light" w:cs="Calibri Light"/>
          <w:b/>
          <w:color w:val="4472C4"/>
          <w:sz w:val="28"/>
          <w:szCs w:val="24"/>
        </w:rPr>
        <w:t>n</w:t>
      </w:r>
      <w:bookmarkEnd w:id="2"/>
    </w:p>
    <w:p w:rsidR="005B5CFE" w:rsidRPr="005B5CFE" w:rsidRDefault="005B5CFE" w:rsidP="005F1956">
      <w:pPr>
        <w:spacing w:after="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 xml:space="preserve"> Informe Ejecutivo del Plan Operativo Anual (POA) de la Oficina Nacional de Defensa Pública (ONDP), es una herramienta de la Planificación Institucional a corto plazo que refleja el desarrollo de los productos y actividades que las distintas áreas organizacionales  proponen llevar a cabo durante el periodo de un (1) año, alineadas a las prioridades planeadas en el Plan Estratégico Institucional (PEI) 2021-2025, tomando en cuenta que el año se divide en cuatro trimestre para  presentar los avances de cada área conforme a lo planificado en dicho periodo.</w:t>
      </w:r>
    </w:p>
    <w:p w:rsidR="005B5CFE" w:rsidRPr="005B5CFE" w:rsidRDefault="005B5CFE" w:rsidP="0095124C">
      <w:pPr>
        <w:spacing w:after="0" w:line="240" w:lineRule="auto"/>
        <w:ind w:left="-851" w:right="-994"/>
        <w:jc w:val="both"/>
        <w:rPr>
          <w:rFonts w:ascii="Calibri Light" w:eastAsia="Calibri" w:hAnsi="Calibri Light" w:cs="Calibri Light"/>
          <w:sz w:val="24"/>
          <w:szCs w:val="24"/>
        </w:rPr>
      </w:pPr>
    </w:p>
    <w:p w:rsidR="005B5CFE" w:rsidRPr="005B5CFE" w:rsidRDefault="005B5CFE" w:rsidP="0095124C">
      <w:pPr>
        <w:spacing w:after="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El Departamento de Planificación y Desarrollo, como ente responsable de coordinar el proceso de formulación, monitoreo y evaluación de los planes operativos, presenta el siguiente informe tri</w:t>
      </w:r>
      <w:r w:rsidR="00A45607">
        <w:rPr>
          <w:rFonts w:ascii="Calibri Light" w:eastAsia="Calibri" w:hAnsi="Calibri Light" w:cs="Calibri Light"/>
          <w:sz w:val="24"/>
          <w:szCs w:val="24"/>
        </w:rPr>
        <w:t>mestral de ejecución al POA 2024</w:t>
      </w:r>
      <w:r w:rsidRPr="005B5CFE">
        <w:rPr>
          <w:rFonts w:ascii="Calibri Light" w:eastAsia="Calibri" w:hAnsi="Calibri Light" w:cs="Calibri Light"/>
          <w:sz w:val="24"/>
          <w:szCs w:val="24"/>
        </w:rPr>
        <w:t xml:space="preserve">, apoyado en las evidencias suministradas por las diferentes áreas organizacionales en el lapso de los meses de </w:t>
      </w:r>
      <w:r w:rsidR="00A45607">
        <w:rPr>
          <w:rFonts w:ascii="Calibri Light" w:eastAsia="Calibri" w:hAnsi="Calibri Light" w:cs="Calibri Light"/>
          <w:sz w:val="24"/>
          <w:szCs w:val="24"/>
        </w:rPr>
        <w:t>enero</w:t>
      </w:r>
      <w:r w:rsidRPr="005B5CFE">
        <w:rPr>
          <w:rFonts w:ascii="Calibri Light" w:eastAsia="Calibri" w:hAnsi="Calibri Light" w:cs="Calibri Light"/>
          <w:sz w:val="24"/>
          <w:szCs w:val="24"/>
        </w:rPr>
        <w:t>-</w:t>
      </w:r>
      <w:r w:rsidR="00A45607">
        <w:rPr>
          <w:rFonts w:ascii="Calibri Light" w:eastAsia="Calibri" w:hAnsi="Calibri Light" w:cs="Calibri Light"/>
          <w:sz w:val="24"/>
          <w:szCs w:val="24"/>
        </w:rPr>
        <w:t>marzo</w:t>
      </w:r>
      <w:r w:rsidRPr="005B5CFE">
        <w:rPr>
          <w:rFonts w:ascii="Calibri Light" w:eastAsia="Calibri" w:hAnsi="Calibri Light" w:cs="Calibri Light"/>
          <w:sz w:val="24"/>
          <w:szCs w:val="24"/>
        </w:rPr>
        <w:t>.</w:t>
      </w:r>
    </w:p>
    <w:p w:rsidR="005B5CFE" w:rsidRPr="005B5CFE" w:rsidRDefault="005B5CFE" w:rsidP="0095124C">
      <w:pPr>
        <w:spacing w:after="0" w:line="240" w:lineRule="auto"/>
        <w:ind w:left="-851" w:right="-994"/>
        <w:jc w:val="both"/>
        <w:rPr>
          <w:rFonts w:ascii="Calibri Light" w:eastAsia="Calibri" w:hAnsi="Calibri Light" w:cs="Calibri Light"/>
          <w:sz w:val="24"/>
          <w:szCs w:val="24"/>
        </w:rPr>
      </w:pPr>
    </w:p>
    <w:p w:rsidR="005B5CFE" w:rsidRPr="005B5CFE" w:rsidRDefault="005B5CFE" w:rsidP="0095124C">
      <w:pPr>
        <w:spacing w:after="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El siguiente informe contiene; Los principios fundamentales de la ONDP, las Generalidades</w:t>
      </w:r>
      <w:r w:rsidR="00A45607" w:rsidRPr="00BF4BC3">
        <w:rPr>
          <w:rFonts w:ascii="Calibri Light" w:eastAsia="Calibri" w:hAnsi="Calibri Light" w:cs="Calibri Light"/>
          <w:sz w:val="24"/>
          <w:szCs w:val="24"/>
        </w:rPr>
        <w:t>,</w:t>
      </w:r>
      <w:r w:rsidRPr="005B5CFE">
        <w:rPr>
          <w:rFonts w:ascii="Calibri Light" w:eastAsia="Calibri" w:hAnsi="Calibri Light" w:cs="Calibri Light"/>
          <w:sz w:val="24"/>
          <w:szCs w:val="24"/>
        </w:rPr>
        <w:t xml:space="preserve"> seguido de la definición del POA, </w:t>
      </w:r>
      <w:r w:rsidR="00A45607" w:rsidRPr="00BF4BC3">
        <w:rPr>
          <w:rFonts w:ascii="Calibri Light" w:eastAsia="Calibri" w:hAnsi="Calibri Light" w:cs="Calibri Light"/>
          <w:sz w:val="24"/>
          <w:szCs w:val="24"/>
        </w:rPr>
        <w:t>áreas organizativas,  ca</w:t>
      </w:r>
      <w:r w:rsidRPr="005B5CFE">
        <w:rPr>
          <w:rFonts w:ascii="Calibri Light" w:eastAsia="Calibri" w:hAnsi="Calibri Light" w:cs="Calibri Light"/>
          <w:sz w:val="24"/>
          <w:szCs w:val="24"/>
        </w:rPr>
        <w:t>te</w:t>
      </w:r>
      <w:r w:rsidR="00A45607" w:rsidRPr="00BF4BC3">
        <w:rPr>
          <w:rFonts w:ascii="Calibri Light" w:eastAsia="Calibri" w:hAnsi="Calibri Light" w:cs="Calibri Light"/>
          <w:sz w:val="24"/>
          <w:szCs w:val="24"/>
        </w:rPr>
        <w:t>go</w:t>
      </w:r>
      <w:r w:rsidRPr="005B5CFE">
        <w:rPr>
          <w:rFonts w:ascii="Calibri Light" w:eastAsia="Calibri" w:hAnsi="Calibri Light" w:cs="Calibri Light"/>
          <w:sz w:val="24"/>
          <w:szCs w:val="24"/>
        </w:rPr>
        <w:t>rización de las actividades,</w:t>
      </w:r>
      <w:r w:rsidR="00A45607" w:rsidRPr="00BF4BC3">
        <w:rPr>
          <w:rFonts w:ascii="Calibri Light" w:eastAsia="Calibri" w:hAnsi="Calibri Light" w:cs="Calibri Light"/>
          <w:sz w:val="24"/>
          <w:szCs w:val="24"/>
        </w:rPr>
        <w:t xml:space="preserve"> objetivos, líneas de acción intervenidas,</w:t>
      </w:r>
      <w:r w:rsidR="00BF4BC3" w:rsidRPr="00BF4BC3">
        <w:rPr>
          <w:rFonts w:ascii="Calibri Light" w:eastAsia="Calibri" w:hAnsi="Calibri Light" w:cs="Calibri Light"/>
          <w:sz w:val="24"/>
          <w:szCs w:val="24"/>
        </w:rPr>
        <w:t xml:space="preserve"> indicadores de evaluación, actividades desarrolladas, </w:t>
      </w:r>
      <w:r w:rsidRPr="005B5CFE">
        <w:rPr>
          <w:rFonts w:ascii="Calibri Light" w:eastAsia="Calibri" w:hAnsi="Calibri Light" w:cs="Calibri Light"/>
          <w:sz w:val="24"/>
          <w:szCs w:val="24"/>
        </w:rPr>
        <w:t>conclusiones de</w:t>
      </w:r>
      <w:r w:rsidR="00BF4BC3" w:rsidRPr="00BF4BC3">
        <w:rPr>
          <w:rFonts w:ascii="Calibri Light" w:eastAsia="Calibri" w:hAnsi="Calibri Light" w:cs="Calibri Light"/>
          <w:sz w:val="24"/>
          <w:szCs w:val="24"/>
        </w:rPr>
        <w:t xml:space="preserve"> </w:t>
      </w:r>
      <w:r w:rsidRPr="005B5CFE">
        <w:rPr>
          <w:rFonts w:ascii="Calibri Light" w:eastAsia="Calibri" w:hAnsi="Calibri Light" w:cs="Calibri Light"/>
          <w:sz w:val="24"/>
          <w:szCs w:val="24"/>
        </w:rPr>
        <w:t>l</w:t>
      </w:r>
      <w:r w:rsidR="00BF4BC3" w:rsidRPr="00BF4BC3">
        <w:rPr>
          <w:rFonts w:ascii="Calibri Light" w:eastAsia="Calibri" w:hAnsi="Calibri Light" w:cs="Calibri Light"/>
          <w:sz w:val="24"/>
          <w:szCs w:val="24"/>
        </w:rPr>
        <w:t>os</w:t>
      </w:r>
      <w:r w:rsidRPr="005B5CFE">
        <w:rPr>
          <w:rFonts w:ascii="Calibri Light" w:eastAsia="Calibri" w:hAnsi="Calibri Light" w:cs="Calibri Light"/>
          <w:sz w:val="24"/>
          <w:szCs w:val="24"/>
        </w:rPr>
        <w:t xml:space="preserve"> análisis realizado</w:t>
      </w:r>
      <w:r w:rsidR="00BF4BC3" w:rsidRPr="00BF4BC3">
        <w:rPr>
          <w:rFonts w:ascii="Calibri Light" w:eastAsia="Calibri" w:hAnsi="Calibri Light" w:cs="Calibri Light"/>
          <w:sz w:val="24"/>
          <w:szCs w:val="24"/>
        </w:rPr>
        <w:t>s</w:t>
      </w:r>
      <w:r w:rsidRPr="005B5CFE">
        <w:rPr>
          <w:rFonts w:ascii="Calibri Light" w:eastAsia="Calibri" w:hAnsi="Calibri Light" w:cs="Calibri Light"/>
          <w:sz w:val="24"/>
          <w:szCs w:val="24"/>
        </w:rPr>
        <w:t xml:space="preserve"> y anexos.</w:t>
      </w:r>
    </w:p>
    <w:p w:rsidR="005B5CFE" w:rsidRPr="00945DCE" w:rsidRDefault="00945DCE" w:rsidP="00945DCE">
      <w:pPr>
        <w:pStyle w:val="Prrafodelista"/>
        <w:keepNext/>
        <w:keepLines/>
        <w:numPr>
          <w:ilvl w:val="0"/>
          <w:numId w:val="7"/>
        </w:numPr>
        <w:spacing w:before="400" w:after="40" w:line="360" w:lineRule="auto"/>
        <w:ind w:right="-994"/>
        <w:outlineLvl w:val="0"/>
        <w:rPr>
          <w:rFonts w:ascii="Calibri Light" w:eastAsia="Times New Roman" w:hAnsi="Calibri Light" w:cs="Calibri Light"/>
          <w:b/>
          <w:color w:val="4472C4"/>
          <w:sz w:val="28"/>
          <w:szCs w:val="24"/>
        </w:rPr>
      </w:pPr>
      <w:r w:rsidRPr="00945DCE">
        <w:rPr>
          <w:rFonts w:ascii="Calibri Light" w:eastAsia="Times New Roman" w:hAnsi="Calibri Light" w:cs="Calibri Light"/>
          <w:b/>
          <w:color w:val="4472C4"/>
          <w:sz w:val="28"/>
          <w:szCs w:val="24"/>
        </w:rPr>
        <w:t xml:space="preserve"> </w:t>
      </w:r>
      <w:bookmarkStart w:id="3" w:name="_Toc163826573"/>
      <w:r w:rsidR="00523AA0" w:rsidRPr="00945DCE">
        <w:rPr>
          <w:rFonts w:ascii="Calibri Light" w:eastAsia="Times New Roman" w:hAnsi="Calibri Light" w:cs="Calibri Light"/>
          <w:b/>
          <w:color w:val="4472C4"/>
          <w:sz w:val="28"/>
          <w:szCs w:val="24"/>
        </w:rPr>
        <w:t>Marco estratégico Institucional</w:t>
      </w:r>
      <w:bookmarkEnd w:id="3"/>
    </w:p>
    <w:tbl>
      <w:tblPr>
        <w:tblStyle w:val="Tablaconcuadrcula"/>
        <w:tblW w:w="10349" w:type="dxa"/>
        <w:tblInd w:w="-856" w:type="dxa"/>
        <w:tblLook w:val="04A0" w:firstRow="1" w:lastRow="0" w:firstColumn="1" w:lastColumn="0" w:noHBand="0" w:noVBand="1"/>
      </w:tblPr>
      <w:tblGrid>
        <w:gridCol w:w="5103"/>
        <w:gridCol w:w="5246"/>
      </w:tblGrid>
      <w:tr w:rsidR="005B5CFE" w:rsidRPr="005B5CFE" w:rsidTr="009B74EB">
        <w:tc>
          <w:tcPr>
            <w:tcW w:w="10349" w:type="dxa"/>
            <w:gridSpan w:val="2"/>
            <w:vAlign w:val="center"/>
          </w:tcPr>
          <w:p w:rsidR="005B5CFE" w:rsidRPr="005B5CFE" w:rsidRDefault="005B5CFE" w:rsidP="005B5CFE">
            <w:pPr>
              <w:jc w:val="center"/>
              <w:rPr>
                <w:rFonts w:ascii="Calibri Light" w:eastAsia="Calibri" w:hAnsi="Calibri Light" w:cs="Calibri Light"/>
                <w:b/>
                <w:color w:val="4472C4"/>
                <w:sz w:val="24"/>
                <w:szCs w:val="24"/>
              </w:rPr>
            </w:pPr>
            <w:r w:rsidRPr="005B5CFE">
              <w:rPr>
                <w:rFonts w:ascii="Calibri Light" w:eastAsia="Calibri" w:hAnsi="Calibri Light" w:cs="Calibri Light"/>
                <w:b/>
                <w:color w:val="4472C4"/>
                <w:sz w:val="24"/>
                <w:szCs w:val="24"/>
              </w:rPr>
              <w:t>Valores:</w:t>
            </w:r>
          </w:p>
          <w:p w:rsidR="005B5CFE" w:rsidRPr="005B5CFE" w:rsidRDefault="005B5CFE" w:rsidP="005B5CFE">
            <w:pPr>
              <w:jc w:val="center"/>
              <w:rPr>
                <w:rFonts w:ascii="Calibri Light" w:eastAsia="Calibri" w:hAnsi="Calibri Light" w:cs="Calibri Light"/>
                <w:sz w:val="24"/>
                <w:szCs w:val="24"/>
              </w:rPr>
            </w:pPr>
            <w:r w:rsidRPr="005B5CFE">
              <w:rPr>
                <w:rFonts w:ascii="Calibri Light" w:eastAsia="Calibri" w:hAnsi="Calibri Light" w:cs="Calibri Light"/>
                <w:sz w:val="24"/>
                <w:szCs w:val="24"/>
              </w:rPr>
              <w:t>Vocación de servicio - Efectividad -Confiabilidad -Disciplina -Respeto -Procurar el Respeto de los derechos fundamentales -Ser garante del acceso a la justicia -Capacitación Técnica -Mística.</w:t>
            </w:r>
          </w:p>
          <w:p w:rsidR="005B5CFE" w:rsidRPr="005B5CFE" w:rsidRDefault="005B5CFE" w:rsidP="005B5CFE">
            <w:pPr>
              <w:tabs>
                <w:tab w:val="left" w:pos="2063"/>
              </w:tabs>
              <w:jc w:val="center"/>
              <w:rPr>
                <w:rFonts w:ascii="Calibri Light" w:eastAsia="Calibri" w:hAnsi="Calibri Light" w:cs="Calibri Light"/>
                <w:sz w:val="24"/>
                <w:szCs w:val="24"/>
              </w:rPr>
            </w:pPr>
          </w:p>
        </w:tc>
      </w:tr>
      <w:tr w:rsidR="005B5CFE" w:rsidRPr="005B5CFE" w:rsidTr="009B74EB">
        <w:tc>
          <w:tcPr>
            <w:tcW w:w="5103" w:type="dxa"/>
            <w:vAlign w:val="center"/>
          </w:tcPr>
          <w:p w:rsidR="005B5CFE" w:rsidRPr="005B5CFE" w:rsidRDefault="005B5CFE" w:rsidP="005B5CFE">
            <w:pPr>
              <w:jc w:val="center"/>
              <w:rPr>
                <w:rFonts w:ascii="Calibri Light" w:eastAsia="Calibri" w:hAnsi="Calibri Light" w:cs="Calibri Light"/>
                <w:b/>
                <w:color w:val="4472C4"/>
                <w:sz w:val="24"/>
                <w:szCs w:val="24"/>
              </w:rPr>
            </w:pPr>
            <w:r w:rsidRPr="005B5CFE">
              <w:rPr>
                <w:rFonts w:ascii="Calibri Light" w:eastAsia="Calibri" w:hAnsi="Calibri Light" w:cs="Calibri Light"/>
                <w:b/>
                <w:color w:val="4472C4"/>
                <w:sz w:val="24"/>
                <w:szCs w:val="24"/>
              </w:rPr>
              <w:t>Misión:</w:t>
            </w:r>
          </w:p>
          <w:p w:rsidR="005B5CFE" w:rsidRPr="005B5CFE" w:rsidRDefault="005B5CFE" w:rsidP="005B5CFE">
            <w:pPr>
              <w:jc w:val="both"/>
              <w:rPr>
                <w:rFonts w:ascii="Calibri Light" w:eastAsia="Calibri" w:hAnsi="Calibri Light" w:cs="Calibri Light"/>
                <w:sz w:val="24"/>
                <w:szCs w:val="24"/>
              </w:rPr>
            </w:pPr>
            <w:r w:rsidRPr="005B5CFE">
              <w:rPr>
                <w:rFonts w:ascii="Calibri Light" w:eastAsia="Calibri" w:hAnsi="Calibri Light" w:cs="Calibri Light"/>
                <w:sz w:val="24"/>
                <w:szCs w:val="24"/>
              </w:rPr>
              <w:t>Asistimos y asesoramos a las personas imputadas o en conflicto con la ley, garantizando la tutela efectiva del derecho a la defensa, mediante un personal altamente calificado.</w:t>
            </w:r>
          </w:p>
          <w:p w:rsidR="005B5CFE" w:rsidRPr="005B5CFE" w:rsidRDefault="005B5CFE" w:rsidP="005B5CFE">
            <w:pPr>
              <w:tabs>
                <w:tab w:val="left" w:pos="2063"/>
              </w:tabs>
              <w:jc w:val="center"/>
              <w:rPr>
                <w:rFonts w:ascii="Calibri Light" w:eastAsia="Calibri" w:hAnsi="Calibri Light" w:cs="Calibri Light"/>
                <w:sz w:val="24"/>
                <w:szCs w:val="24"/>
              </w:rPr>
            </w:pPr>
          </w:p>
        </w:tc>
        <w:tc>
          <w:tcPr>
            <w:tcW w:w="5246" w:type="dxa"/>
            <w:vAlign w:val="center"/>
          </w:tcPr>
          <w:p w:rsidR="005B5CFE" w:rsidRPr="005B5CFE" w:rsidRDefault="005B5CFE" w:rsidP="005B5CFE">
            <w:pPr>
              <w:jc w:val="center"/>
              <w:rPr>
                <w:rFonts w:ascii="Calibri Light" w:eastAsia="Calibri" w:hAnsi="Calibri Light" w:cs="Calibri Light"/>
                <w:b/>
                <w:color w:val="4472C4"/>
                <w:sz w:val="24"/>
                <w:szCs w:val="24"/>
              </w:rPr>
            </w:pPr>
            <w:r w:rsidRPr="005B5CFE">
              <w:rPr>
                <w:rFonts w:ascii="Calibri Light" w:eastAsia="Calibri" w:hAnsi="Calibri Light" w:cs="Calibri Light"/>
                <w:b/>
                <w:color w:val="4472C4"/>
                <w:sz w:val="24"/>
                <w:szCs w:val="24"/>
              </w:rPr>
              <w:t>Visión:</w:t>
            </w:r>
          </w:p>
          <w:p w:rsidR="005B5CFE" w:rsidRPr="005B5CFE" w:rsidRDefault="005B5CFE" w:rsidP="005B5CFE">
            <w:pPr>
              <w:jc w:val="both"/>
              <w:rPr>
                <w:rFonts w:ascii="Calibri Light" w:eastAsia="Calibri" w:hAnsi="Calibri Light" w:cs="Calibri Light"/>
                <w:sz w:val="24"/>
                <w:szCs w:val="24"/>
              </w:rPr>
            </w:pPr>
            <w:r w:rsidRPr="005B5CFE">
              <w:rPr>
                <w:rFonts w:ascii="Calibri Light" w:eastAsia="Calibri" w:hAnsi="Calibri Light" w:cs="Calibri Light"/>
                <w:sz w:val="24"/>
                <w:szCs w:val="24"/>
              </w:rPr>
              <w:t>Una defensa pública independiente, prestigiosa y transparente; Adaptada a los cambios, integrada por un personal confiable y calificado, que garantiza el acceso a la justicia y el respeto a los derechos fundamentales.</w:t>
            </w:r>
          </w:p>
          <w:p w:rsidR="005B5CFE" w:rsidRPr="005B5CFE" w:rsidRDefault="005B5CFE" w:rsidP="005B5CFE">
            <w:pPr>
              <w:tabs>
                <w:tab w:val="left" w:pos="2063"/>
              </w:tabs>
              <w:jc w:val="center"/>
              <w:rPr>
                <w:rFonts w:ascii="Calibri Light" w:eastAsia="Calibri" w:hAnsi="Calibri Light" w:cs="Calibri Light"/>
                <w:sz w:val="24"/>
                <w:szCs w:val="24"/>
              </w:rPr>
            </w:pPr>
          </w:p>
        </w:tc>
      </w:tr>
    </w:tbl>
    <w:p w:rsidR="005B5CFE" w:rsidRPr="009F0852" w:rsidRDefault="00945DCE" w:rsidP="00945DCE">
      <w:pPr>
        <w:pStyle w:val="Prrafodelista"/>
        <w:keepNext/>
        <w:keepLines/>
        <w:numPr>
          <w:ilvl w:val="0"/>
          <w:numId w:val="7"/>
        </w:numPr>
        <w:spacing w:before="400" w:after="40" w:line="360" w:lineRule="auto"/>
        <w:ind w:right="-994"/>
        <w:jc w:val="both"/>
        <w:outlineLvl w:val="0"/>
        <w:rPr>
          <w:rFonts w:ascii="Calibri Light" w:eastAsia="Times New Roman" w:hAnsi="Calibri Light" w:cs="Calibri Light"/>
          <w:b/>
          <w:color w:val="4472C4"/>
          <w:sz w:val="28"/>
          <w:szCs w:val="24"/>
        </w:rPr>
      </w:pPr>
      <w:bookmarkStart w:id="4" w:name="_Toc108443157"/>
      <w:bookmarkStart w:id="5" w:name="_Toc105760310"/>
      <w:bookmarkStart w:id="6" w:name="_Toc105654481"/>
      <w:bookmarkStart w:id="7" w:name="_Toc132378601"/>
      <w:bookmarkStart w:id="8" w:name="_Toc155612717"/>
      <w:r w:rsidRPr="009F0852">
        <w:rPr>
          <w:rFonts w:ascii="Calibri Light" w:eastAsia="Times New Roman" w:hAnsi="Calibri Light" w:cs="Calibri Light"/>
          <w:b/>
          <w:color w:val="4472C4"/>
          <w:sz w:val="28"/>
          <w:szCs w:val="24"/>
        </w:rPr>
        <w:t xml:space="preserve"> </w:t>
      </w:r>
      <w:bookmarkStart w:id="9" w:name="_Toc163826574"/>
      <w:r w:rsidR="005B5CFE" w:rsidRPr="009F0852">
        <w:rPr>
          <w:rFonts w:ascii="Calibri Light" w:eastAsia="Times New Roman" w:hAnsi="Calibri Light" w:cs="Calibri Light"/>
          <w:b/>
          <w:color w:val="4472C4"/>
          <w:sz w:val="28"/>
          <w:szCs w:val="24"/>
        </w:rPr>
        <w:t>Generalidades</w:t>
      </w:r>
      <w:bookmarkEnd w:id="4"/>
      <w:bookmarkEnd w:id="5"/>
      <w:bookmarkEnd w:id="6"/>
      <w:bookmarkEnd w:id="7"/>
      <w:bookmarkEnd w:id="8"/>
      <w:bookmarkEnd w:id="9"/>
    </w:p>
    <w:p w:rsidR="005B5CFE" w:rsidRPr="005B5CFE" w:rsidRDefault="005B5CFE" w:rsidP="00892A5B">
      <w:pPr>
        <w:tabs>
          <w:tab w:val="left" w:pos="3197"/>
        </w:tabs>
        <w:spacing w:after="12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 xml:space="preserve">El Plan Estratégico provee los parámetros para guiar el accionar de la institución, con miras a alcanzar objetivos estratégicos planteados en un período de 4 años, por tal motivo, el Plan Estratégico necesita ser monitoreado y ajustado anualmente para lograr los objetivos propuestos. Siendo el Plan Operativo Anual (POA), el instrumento institucional que enfoca y vincula los proyectos, metas y acciones de la Institución en un año dado respecto al Plan Estratégico Institucional vigente. </w:t>
      </w:r>
    </w:p>
    <w:p w:rsidR="005B5CFE" w:rsidRPr="0073426D" w:rsidRDefault="005B5CFE" w:rsidP="0073426D">
      <w:pPr>
        <w:tabs>
          <w:tab w:val="left" w:pos="3197"/>
        </w:tabs>
        <w:spacing w:after="12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 xml:space="preserve">El Plan Operativo de cada año se elabora generalmente en el último trimestre de cada año, a través del departamento de Planificación y Desarrollo, con la interacción de los departamentos de interés de la ONDP,  conocido y aprobado por el Director Nacional de la Defensa Pública y el encargado de Planificación y Desarrollo. </w:t>
      </w:r>
    </w:p>
    <w:p w:rsidR="005B5CFE" w:rsidRPr="005B5CFE" w:rsidRDefault="005B5CFE" w:rsidP="00892A5B">
      <w:pPr>
        <w:tabs>
          <w:tab w:val="left" w:pos="3197"/>
        </w:tabs>
        <w:spacing w:after="12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lastRenderedPageBreak/>
        <w:t>Una vez aprobado el POA, es responsabilidad del departamento de Planificación y Desarrollo darle un correcto monitoreo a la ejecución de los proyectos incluidos en el referido plan, así como evaluar los resultados y el impacto en los objetivos estratégicos de la institución.</w:t>
      </w:r>
      <w:bookmarkStart w:id="10" w:name="_Toc108443158"/>
      <w:bookmarkStart w:id="11" w:name="_Toc105760311"/>
      <w:bookmarkStart w:id="12" w:name="_Toc105654482"/>
      <w:bookmarkStart w:id="13" w:name="_Toc132378602"/>
      <w:bookmarkStart w:id="14" w:name="_Toc155612718"/>
    </w:p>
    <w:p w:rsidR="005B5CFE" w:rsidRPr="009F0852" w:rsidRDefault="00945DCE" w:rsidP="0033795C">
      <w:pPr>
        <w:pStyle w:val="Prrafodelista"/>
        <w:numPr>
          <w:ilvl w:val="0"/>
          <w:numId w:val="7"/>
        </w:numPr>
        <w:tabs>
          <w:tab w:val="left" w:pos="3197"/>
        </w:tabs>
        <w:spacing w:after="120" w:line="240" w:lineRule="auto"/>
        <w:ind w:right="-994"/>
        <w:jc w:val="both"/>
        <w:outlineLvl w:val="0"/>
        <w:rPr>
          <w:rFonts w:ascii="Calibri Light" w:eastAsia="Calibri" w:hAnsi="Calibri Light" w:cs="Calibri Light"/>
          <w:b/>
          <w:color w:val="4472C4" w:themeColor="accent5"/>
          <w:sz w:val="28"/>
          <w:szCs w:val="24"/>
        </w:rPr>
      </w:pPr>
      <w:r w:rsidRPr="009F0852">
        <w:rPr>
          <w:rFonts w:ascii="Calibri Light" w:eastAsia="Calibri" w:hAnsi="Calibri Light" w:cs="Calibri Light"/>
          <w:b/>
          <w:color w:val="4472C4" w:themeColor="accent5"/>
          <w:sz w:val="28"/>
          <w:szCs w:val="24"/>
        </w:rPr>
        <w:t xml:space="preserve"> </w:t>
      </w:r>
      <w:bookmarkStart w:id="15" w:name="_Toc163826575"/>
      <w:r w:rsidR="005B5CFE" w:rsidRPr="009F0852">
        <w:rPr>
          <w:rFonts w:ascii="Calibri Light" w:eastAsia="Calibri" w:hAnsi="Calibri Light" w:cs="Calibri Light"/>
          <w:b/>
          <w:color w:val="4472C4" w:themeColor="accent5"/>
          <w:sz w:val="28"/>
          <w:szCs w:val="24"/>
        </w:rPr>
        <w:t>Plan Operativo Anual (POA)</w:t>
      </w:r>
      <w:bookmarkEnd w:id="10"/>
      <w:bookmarkEnd w:id="11"/>
      <w:bookmarkEnd w:id="12"/>
      <w:bookmarkEnd w:id="13"/>
      <w:bookmarkEnd w:id="14"/>
      <w:bookmarkEnd w:id="15"/>
    </w:p>
    <w:p w:rsidR="005B5CFE" w:rsidRPr="005B5CFE" w:rsidRDefault="005B5CFE" w:rsidP="00892A5B">
      <w:pPr>
        <w:tabs>
          <w:tab w:val="left" w:pos="3197"/>
        </w:tabs>
        <w:spacing w:after="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El Plan Operativo Anual, es el documento oficial en el que los responsables de cada área de la organización enumeran los objetivos y las directrices que deben cumplir en un determinado tiempo, generalmente un año.</w:t>
      </w:r>
    </w:p>
    <w:p w:rsidR="005B5CFE" w:rsidRPr="005B5CFE" w:rsidRDefault="005B5CFE" w:rsidP="00892A5B">
      <w:pPr>
        <w:tabs>
          <w:tab w:val="left" w:pos="3197"/>
        </w:tabs>
        <w:spacing w:after="0" w:line="240" w:lineRule="auto"/>
        <w:ind w:left="-851" w:right="-994"/>
        <w:jc w:val="both"/>
        <w:rPr>
          <w:rFonts w:ascii="Calibri Light" w:eastAsia="Calibri" w:hAnsi="Calibri Light" w:cs="Calibri Light"/>
          <w:sz w:val="24"/>
          <w:szCs w:val="24"/>
        </w:rPr>
      </w:pPr>
    </w:p>
    <w:p w:rsidR="0073426D" w:rsidRDefault="005B5CFE" w:rsidP="0073426D">
      <w:pPr>
        <w:tabs>
          <w:tab w:val="left" w:pos="3197"/>
        </w:tabs>
        <w:spacing w:after="240" w:line="240" w:lineRule="auto"/>
        <w:ind w:left="-851" w:right="-994"/>
        <w:jc w:val="both"/>
        <w:rPr>
          <w:rFonts w:ascii="Calibri Light" w:eastAsia="Calibri" w:hAnsi="Calibri Light" w:cs="Calibri Light"/>
          <w:sz w:val="24"/>
          <w:szCs w:val="24"/>
        </w:rPr>
      </w:pPr>
      <w:r w:rsidRPr="005B5CFE">
        <w:rPr>
          <w:rFonts w:ascii="Calibri Light" w:eastAsia="Calibri" w:hAnsi="Calibri Light" w:cs="Calibri Light"/>
          <w:sz w:val="24"/>
          <w:szCs w:val="24"/>
        </w:rPr>
        <w:t>El Plan Operativo A</w:t>
      </w:r>
      <w:r w:rsidR="00902EA5">
        <w:rPr>
          <w:rFonts w:ascii="Calibri Light" w:eastAsia="Calibri" w:hAnsi="Calibri Light" w:cs="Calibri Light"/>
          <w:sz w:val="24"/>
          <w:szCs w:val="24"/>
        </w:rPr>
        <w:t>nual correspondiente al año 2024</w:t>
      </w:r>
      <w:r w:rsidRPr="005B5CFE">
        <w:rPr>
          <w:rFonts w:ascii="Calibri Light" w:eastAsia="Calibri" w:hAnsi="Calibri Light" w:cs="Calibri Light"/>
          <w:sz w:val="24"/>
          <w:szCs w:val="24"/>
        </w:rPr>
        <w:t xml:space="preserve"> de la Oficina Nacional de Defensa Pública (ONDP), fu</w:t>
      </w:r>
      <w:r w:rsidR="00902EA5">
        <w:rPr>
          <w:rFonts w:ascii="Calibri Light" w:eastAsia="Calibri" w:hAnsi="Calibri Light" w:cs="Calibri Light"/>
          <w:sz w:val="24"/>
          <w:szCs w:val="24"/>
        </w:rPr>
        <w:t>eron planificados y aprobados 101</w:t>
      </w:r>
      <w:r w:rsidRPr="005B5CFE">
        <w:rPr>
          <w:rFonts w:ascii="Calibri Light" w:eastAsia="Calibri" w:hAnsi="Calibri Light" w:cs="Calibri Light"/>
          <w:sz w:val="24"/>
          <w:szCs w:val="24"/>
        </w:rPr>
        <w:t xml:space="preserve"> productos/metas, los cuales suman de manera conjunta</w:t>
      </w:r>
      <w:r w:rsidR="00902EA5">
        <w:rPr>
          <w:rFonts w:ascii="Calibri Light" w:eastAsia="Calibri" w:hAnsi="Calibri Light" w:cs="Calibri Light"/>
          <w:sz w:val="24"/>
          <w:szCs w:val="24"/>
        </w:rPr>
        <w:t xml:space="preserve"> 22</w:t>
      </w:r>
      <w:r w:rsidRPr="005B5CFE">
        <w:rPr>
          <w:rFonts w:ascii="Calibri Light" w:eastAsia="Calibri" w:hAnsi="Calibri Light" w:cs="Calibri Light"/>
          <w:sz w:val="24"/>
          <w:szCs w:val="24"/>
        </w:rPr>
        <w:t>6 actividades. D</w:t>
      </w:r>
      <w:r w:rsidR="00902EA5">
        <w:rPr>
          <w:rFonts w:ascii="Calibri Light" w:eastAsia="Calibri" w:hAnsi="Calibri Light" w:cs="Calibri Light"/>
          <w:sz w:val="24"/>
          <w:szCs w:val="24"/>
        </w:rPr>
        <w:t>e los 101</w:t>
      </w:r>
      <w:r w:rsidRPr="005B5CFE">
        <w:rPr>
          <w:rFonts w:ascii="Calibri Light" w:eastAsia="Calibri" w:hAnsi="Calibri Light" w:cs="Calibri Light"/>
          <w:sz w:val="24"/>
          <w:szCs w:val="24"/>
        </w:rPr>
        <w:t xml:space="preserve"> productos  programados</w:t>
      </w:r>
      <w:r w:rsidR="00902EA5">
        <w:rPr>
          <w:rFonts w:ascii="Calibri Light" w:eastAsia="Calibri" w:hAnsi="Calibri Light" w:cs="Calibri Light"/>
          <w:sz w:val="24"/>
          <w:szCs w:val="24"/>
        </w:rPr>
        <w:t xml:space="preserve"> 17</w:t>
      </w:r>
      <w:r w:rsidRPr="005B5CFE">
        <w:rPr>
          <w:rFonts w:ascii="Calibri Light" w:eastAsia="Calibri" w:hAnsi="Calibri Light" w:cs="Calibri Light"/>
          <w:sz w:val="24"/>
          <w:szCs w:val="24"/>
        </w:rPr>
        <w:t xml:space="preserve"> de estos corresponden a las Áreas Sustantivas</w:t>
      </w:r>
      <w:r w:rsidR="00D1773D">
        <w:rPr>
          <w:rFonts w:ascii="Calibri Light" w:eastAsia="Calibri" w:hAnsi="Calibri Light" w:cs="Calibri Light"/>
          <w:sz w:val="24"/>
          <w:szCs w:val="24"/>
        </w:rPr>
        <w:t>, 46</w:t>
      </w:r>
      <w:r w:rsidRPr="005B5CFE">
        <w:rPr>
          <w:rFonts w:ascii="Calibri Light" w:eastAsia="Calibri" w:hAnsi="Calibri Light" w:cs="Calibri Light"/>
          <w:sz w:val="24"/>
          <w:szCs w:val="24"/>
        </w:rPr>
        <w:t xml:space="preserve"> las Áreas Estratégicas</w:t>
      </w:r>
      <w:r w:rsidR="00D1773D">
        <w:rPr>
          <w:rFonts w:ascii="Calibri Light" w:eastAsia="Calibri" w:hAnsi="Calibri Light" w:cs="Calibri Light"/>
          <w:sz w:val="24"/>
          <w:szCs w:val="24"/>
        </w:rPr>
        <w:t>, 38</w:t>
      </w:r>
      <w:r w:rsidRPr="005B5CFE">
        <w:rPr>
          <w:rFonts w:ascii="Calibri Light" w:eastAsia="Calibri" w:hAnsi="Calibri Light" w:cs="Calibri Light"/>
          <w:sz w:val="24"/>
          <w:szCs w:val="24"/>
        </w:rPr>
        <w:t xml:space="preserve"> a las Áreas de Apoyo.</w:t>
      </w:r>
    </w:p>
    <w:p w:rsidR="00523AA0" w:rsidRPr="0073426D" w:rsidRDefault="00523AA0" w:rsidP="0073426D">
      <w:pPr>
        <w:tabs>
          <w:tab w:val="left" w:pos="3197"/>
        </w:tabs>
        <w:spacing w:after="240" w:line="240" w:lineRule="auto"/>
        <w:ind w:left="-851" w:right="-994"/>
        <w:jc w:val="both"/>
        <w:rPr>
          <w:rFonts w:ascii="Calibri Light" w:eastAsia="Calibri" w:hAnsi="Calibri Light" w:cs="Calibri Light"/>
          <w:b/>
          <w:color w:val="4472C4" w:themeColor="accent5"/>
          <w:sz w:val="24"/>
          <w:szCs w:val="24"/>
        </w:rPr>
      </w:pPr>
      <w:r w:rsidRPr="0073426D">
        <w:rPr>
          <w:rFonts w:ascii="Calibri Light" w:eastAsia="Calibri" w:hAnsi="Calibri Light" w:cs="Calibri Light"/>
          <w:b/>
          <w:color w:val="4472C4" w:themeColor="accent5"/>
          <w:sz w:val="24"/>
          <w:szCs w:val="24"/>
        </w:rPr>
        <w:t xml:space="preserve"> </w:t>
      </w:r>
      <w:r w:rsidR="0095124C" w:rsidRPr="0073426D">
        <w:rPr>
          <w:rFonts w:ascii="Calibri Light" w:eastAsia="Calibri" w:hAnsi="Calibri Light" w:cs="Calibri Light"/>
          <w:b/>
          <w:color w:val="4472C4" w:themeColor="accent5"/>
          <w:sz w:val="24"/>
          <w:szCs w:val="24"/>
        </w:rPr>
        <w:t>Áreas Organizacionales Responsables de la Ejecución d</w:t>
      </w:r>
      <w:r w:rsidR="00BF4BC3" w:rsidRPr="0073426D">
        <w:rPr>
          <w:rFonts w:ascii="Calibri Light" w:eastAsia="Calibri" w:hAnsi="Calibri Light" w:cs="Calibri Light"/>
          <w:b/>
          <w:color w:val="4472C4" w:themeColor="accent5"/>
          <w:sz w:val="24"/>
          <w:szCs w:val="24"/>
        </w:rPr>
        <w:t>el P</w:t>
      </w:r>
      <w:r w:rsidR="0095124C" w:rsidRPr="0073426D">
        <w:rPr>
          <w:rFonts w:ascii="Calibri Light" w:eastAsia="Calibri" w:hAnsi="Calibri Light" w:cs="Calibri Light"/>
          <w:b/>
          <w:color w:val="4472C4" w:themeColor="accent5"/>
          <w:sz w:val="24"/>
          <w:szCs w:val="24"/>
        </w:rPr>
        <w:t>OA</w:t>
      </w:r>
    </w:p>
    <w:p w:rsidR="00BF4BC3" w:rsidRDefault="00523AA0" w:rsidP="00892A5B">
      <w:pPr>
        <w:spacing w:before="120"/>
        <w:ind w:left="-851" w:right="-994"/>
        <w:jc w:val="both"/>
        <w:rPr>
          <w:rFonts w:asciiTheme="majorHAnsi" w:hAnsiTheme="majorHAnsi" w:cstheme="majorHAnsi"/>
          <w:sz w:val="24"/>
          <w:szCs w:val="24"/>
        </w:rPr>
      </w:pPr>
      <w:r w:rsidRPr="00CC333A">
        <w:rPr>
          <w:rFonts w:asciiTheme="majorHAnsi" w:hAnsiTheme="majorHAnsi" w:cstheme="majorHAnsi"/>
          <w:sz w:val="24"/>
          <w:szCs w:val="24"/>
        </w:rPr>
        <w:t xml:space="preserve">La elaboración de los planes operativos constituye una responsabilidad de cada área dentro de la institución, de acuerdo a los productos y las actividades que ellas plantean. Para el año 2024, las sub-direcciones, departamentos, divisiones, oficinas y secciones programaron; de manera conjunta </w:t>
      </w:r>
      <w:r w:rsidRPr="00CC333A">
        <w:rPr>
          <w:rFonts w:asciiTheme="majorHAnsi" w:hAnsiTheme="majorHAnsi" w:cstheme="majorHAnsi"/>
          <w:bCs/>
          <w:sz w:val="24"/>
          <w:szCs w:val="24"/>
        </w:rPr>
        <w:t>101</w:t>
      </w:r>
      <w:r w:rsidRPr="00CC333A">
        <w:rPr>
          <w:rFonts w:asciiTheme="majorHAnsi" w:hAnsiTheme="majorHAnsi" w:cstheme="majorHAnsi"/>
          <w:b/>
          <w:bCs/>
          <w:sz w:val="24"/>
          <w:szCs w:val="24"/>
        </w:rPr>
        <w:t xml:space="preserve"> </w:t>
      </w:r>
      <w:r w:rsidRPr="00CC333A">
        <w:rPr>
          <w:rFonts w:asciiTheme="majorHAnsi" w:hAnsiTheme="majorHAnsi" w:cstheme="majorHAnsi"/>
          <w:sz w:val="24"/>
          <w:szCs w:val="24"/>
        </w:rPr>
        <w:t xml:space="preserve">productos y </w:t>
      </w:r>
      <w:r w:rsidRPr="00CC333A">
        <w:rPr>
          <w:rFonts w:asciiTheme="majorHAnsi" w:hAnsiTheme="majorHAnsi" w:cstheme="majorHAnsi"/>
          <w:bCs/>
          <w:sz w:val="24"/>
          <w:szCs w:val="24"/>
        </w:rPr>
        <w:t xml:space="preserve">226 </w:t>
      </w:r>
      <w:r w:rsidRPr="00CC333A">
        <w:rPr>
          <w:rFonts w:asciiTheme="majorHAnsi" w:hAnsiTheme="majorHAnsi" w:cstheme="majorHAnsi"/>
          <w:sz w:val="24"/>
          <w:szCs w:val="24"/>
        </w:rPr>
        <w:t xml:space="preserve">actividades relacionadas a sus labores a desarrollar en dicha planeación, cuya distribución por departamento se muestra a continuación: </w:t>
      </w:r>
    </w:p>
    <w:tbl>
      <w:tblPr>
        <w:tblStyle w:val="Tablaconcuadrcula"/>
        <w:tblW w:w="10207" w:type="dxa"/>
        <w:tblInd w:w="-714" w:type="dxa"/>
        <w:tblLayout w:type="fixed"/>
        <w:tblLook w:val="04A0" w:firstRow="1" w:lastRow="0" w:firstColumn="1" w:lastColumn="0" w:noHBand="0" w:noVBand="1"/>
      </w:tblPr>
      <w:tblGrid>
        <w:gridCol w:w="1726"/>
        <w:gridCol w:w="4600"/>
        <w:gridCol w:w="2012"/>
        <w:gridCol w:w="1869"/>
      </w:tblGrid>
      <w:tr w:rsidR="00094DAE" w:rsidTr="00387347">
        <w:trPr>
          <w:trHeight w:val="577"/>
        </w:trPr>
        <w:tc>
          <w:tcPr>
            <w:tcW w:w="6326" w:type="dxa"/>
            <w:gridSpan w:val="2"/>
          </w:tcPr>
          <w:p w:rsidR="00094DAE" w:rsidRDefault="00387347" w:rsidP="009D0036">
            <w:pPr>
              <w:ind w:left="-113"/>
              <w:jc w:val="center"/>
              <w:rPr>
                <w:sz w:val="24"/>
                <w:szCs w:val="24"/>
              </w:rPr>
            </w:pPr>
            <w:r>
              <w:rPr>
                <w:b/>
                <w:sz w:val="24"/>
                <w:szCs w:val="24"/>
              </w:rPr>
              <w:t>Áreas Organizacionales que Componen l</w:t>
            </w:r>
            <w:r w:rsidRPr="007E40E7">
              <w:rPr>
                <w:b/>
                <w:sz w:val="24"/>
                <w:szCs w:val="24"/>
              </w:rPr>
              <w:t>os Departamentos</w:t>
            </w:r>
          </w:p>
        </w:tc>
        <w:tc>
          <w:tcPr>
            <w:tcW w:w="2012" w:type="dxa"/>
          </w:tcPr>
          <w:p w:rsidR="00094DAE" w:rsidRDefault="00387347" w:rsidP="009D0036">
            <w:pPr>
              <w:jc w:val="center"/>
              <w:rPr>
                <w:sz w:val="24"/>
                <w:szCs w:val="24"/>
              </w:rPr>
            </w:pPr>
            <w:r>
              <w:rPr>
                <w:b/>
                <w:sz w:val="24"/>
                <w:szCs w:val="24"/>
              </w:rPr>
              <w:t>Cantidad d</w:t>
            </w:r>
            <w:r w:rsidRPr="007E40E7">
              <w:rPr>
                <w:b/>
                <w:sz w:val="24"/>
                <w:szCs w:val="24"/>
              </w:rPr>
              <w:t>e Productos</w:t>
            </w:r>
          </w:p>
        </w:tc>
        <w:tc>
          <w:tcPr>
            <w:tcW w:w="1869" w:type="dxa"/>
          </w:tcPr>
          <w:p w:rsidR="00094DAE" w:rsidRDefault="00387347" w:rsidP="009D0036">
            <w:pPr>
              <w:jc w:val="center"/>
              <w:rPr>
                <w:sz w:val="24"/>
                <w:szCs w:val="24"/>
              </w:rPr>
            </w:pPr>
            <w:r>
              <w:rPr>
                <w:b/>
                <w:sz w:val="24"/>
                <w:szCs w:val="24"/>
              </w:rPr>
              <w:t>Cantidad d</w:t>
            </w:r>
            <w:r w:rsidRPr="007E40E7">
              <w:rPr>
                <w:b/>
                <w:sz w:val="24"/>
                <w:szCs w:val="24"/>
              </w:rPr>
              <w:t>e Actividades</w:t>
            </w:r>
          </w:p>
        </w:tc>
      </w:tr>
      <w:tr w:rsidR="00094DAE" w:rsidTr="009D0036">
        <w:trPr>
          <w:trHeight w:val="410"/>
        </w:trPr>
        <w:tc>
          <w:tcPr>
            <w:tcW w:w="1726" w:type="dxa"/>
            <w:vAlign w:val="center"/>
          </w:tcPr>
          <w:p w:rsidR="00094DAE" w:rsidRPr="00387347" w:rsidRDefault="00094DAE" w:rsidP="009D0036">
            <w:pPr>
              <w:jc w:val="center"/>
              <w:rPr>
                <w:b/>
                <w:sz w:val="24"/>
                <w:szCs w:val="24"/>
              </w:rPr>
            </w:pPr>
            <w:r w:rsidRPr="00387347">
              <w:rPr>
                <w:b/>
                <w:sz w:val="24"/>
                <w:szCs w:val="24"/>
              </w:rPr>
              <w:t>Áreas Misionales</w:t>
            </w:r>
          </w:p>
        </w:tc>
        <w:tc>
          <w:tcPr>
            <w:tcW w:w="4600" w:type="dxa"/>
          </w:tcPr>
          <w:p w:rsidR="00094DAE" w:rsidRPr="005E0EB6" w:rsidRDefault="00387347" w:rsidP="009D0036">
            <w:pPr>
              <w:tabs>
                <w:tab w:val="left" w:pos="3197"/>
              </w:tabs>
              <w:ind w:left="360"/>
              <w:contextualSpacing/>
              <w:jc w:val="both"/>
              <w:rPr>
                <w:rFonts w:cstheme="minorHAnsi"/>
                <w:b/>
                <w:sz w:val="24"/>
                <w:szCs w:val="24"/>
              </w:rPr>
            </w:pPr>
            <w:r>
              <w:rPr>
                <w:rFonts w:cstheme="minorHAnsi"/>
                <w:b/>
                <w:sz w:val="24"/>
                <w:szCs w:val="24"/>
              </w:rPr>
              <w:t>Sub-d</w:t>
            </w:r>
            <w:r w:rsidRPr="005E0EB6">
              <w:rPr>
                <w:rFonts w:cstheme="minorHAnsi"/>
                <w:b/>
                <w:sz w:val="24"/>
                <w:szCs w:val="24"/>
              </w:rPr>
              <w:t>irección Técnica</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Coordinadores</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Supervisión</w:t>
            </w:r>
          </w:p>
          <w:p w:rsidR="00094DAE" w:rsidRPr="005E0EB6" w:rsidRDefault="00094DAE" w:rsidP="009D0036">
            <w:pPr>
              <w:tabs>
                <w:tab w:val="left" w:pos="3197"/>
              </w:tabs>
              <w:ind w:left="360"/>
              <w:contextualSpacing/>
              <w:jc w:val="both"/>
              <w:rPr>
                <w:rFonts w:cstheme="minorHAnsi"/>
                <w:sz w:val="24"/>
                <w:szCs w:val="24"/>
              </w:rPr>
            </w:pPr>
            <w:r w:rsidRPr="005E0EB6">
              <w:rPr>
                <w:rFonts w:cstheme="minorHAnsi"/>
                <w:sz w:val="24"/>
                <w:szCs w:val="24"/>
              </w:rPr>
              <w:t>Técnica</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Control y</w:t>
            </w:r>
          </w:p>
          <w:p w:rsidR="00094DAE" w:rsidRPr="005E0EB6" w:rsidRDefault="00094DAE" w:rsidP="009D0036">
            <w:pPr>
              <w:tabs>
                <w:tab w:val="left" w:pos="3197"/>
              </w:tabs>
              <w:ind w:left="360"/>
              <w:contextualSpacing/>
              <w:jc w:val="both"/>
              <w:rPr>
                <w:rFonts w:cstheme="minorHAnsi"/>
                <w:sz w:val="24"/>
                <w:szCs w:val="24"/>
              </w:rPr>
            </w:pPr>
            <w:r w:rsidRPr="005E0EB6">
              <w:rPr>
                <w:rFonts w:cstheme="minorHAnsi"/>
                <w:sz w:val="24"/>
                <w:szCs w:val="24"/>
              </w:rPr>
              <w:t>Servicios</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Asistencia</w:t>
            </w:r>
          </w:p>
          <w:p w:rsidR="00094DAE" w:rsidRPr="005E0EB6" w:rsidRDefault="00094DAE" w:rsidP="009D0036">
            <w:pPr>
              <w:tabs>
                <w:tab w:val="left" w:pos="3197"/>
              </w:tabs>
              <w:ind w:left="360"/>
              <w:contextualSpacing/>
              <w:jc w:val="both"/>
              <w:rPr>
                <w:rFonts w:cstheme="minorHAnsi"/>
                <w:sz w:val="24"/>
                <w:szCs w:val="24"/>
              </w:rPr>
            </w:pPr>
            <w:r w:rsidRPr="005E0EB6">
              <w:rPr>
                <w:rFonts w:cstheme="minorHAnsi"/>
                <w:sz w:val="24"/>
                <w:szCs w:val="24"/>
              </w:rPr>
              <w:t>Legal Gratuita para Grupos</w:t>
            </w:r>
          </w:p>
          <w:p w:rsidR="00094DAE" w:rsidRPr="005E0EB6" w:rsidRDefault="00094DAE" w:rsidP="009D0036">
            <w:pPr>
              <w:tabs>
                <w:tab w:val="left" w:pos="3197"/>
              </w:tabs>
              <w:ind w:left="360"/>
              <w:contextualSpacing/>
              <w:jc w:val="both"/>
              <w:rPr>
                <w:rFonts w:cstheme="minorHAnsi"/>
                <w:sz w:val="24"/>
                <w:szCs w:val="24"/>
              </w:rPr>
            </w:pPr>
            <w:r w:rsidRPr="005E0EB6">
              <w:rPr>
                <w:rFonts w:cstheme="minorHAnsi"/>
                <w:sz w:val="24"/>
                <w:szCs w:val="24"/>
              </w:rPr>
              <w:t>Vulnerables</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de Evaluación de</w:t>
            </w:r>
          </w:p>
          <w:p w:rsidR="00094DAE" w:rsidRPr="005E0EB6" w:rsidRDefault="00094DAE" w:rsidP="009D0036">
            <w:pPr>
              <w:tabs>
                <w:tab w:val="left" w:pos="3197"/>
              </w:tabs>
              <w:ind w:left="360"/>
              <w:contextualSpacing/>
              <w:jc w:val="both"/>
              <w:rPr>
                <w:rFonts w:cstheme="minorHAnsi"/>
                <w:sz w:val="24"/>
                <w:szCs w:val="24"/>
              </w:rPr>
            </w:pPr>
            <w:r w:rsidRPr="005E0EB6">
              <w:rPr>
                <w:rFonts w:cstheme="minorHAnsi"/>
                <w:sz w:val="24"/>
                <w:szCs w:val="24"/>
              </w:rPr>
              <w:t>la Gestión</w:t>
            </w:r>
          </w:p>
          <w:p w:rsidR="00094DAE" w:rsidRPr="005E0EB6" w:rsidRDefault="00094DAE" w:rsidP="00094DAE">
            <w:pPr>
              <w:numPr>
                <w:ilvl w:val="0"/>
                <w:numId w:val="2"/>
              </w:numPr>
              <w:tabs>
                <w:tab w:val="left" w:pos="3197"/>
              </w:tabs>
              <w:ind w:left="360"/>
              <w:contextualSpacing/>
              <w:jc w:val="both"/>
              <w:rPr>
                <w:rFonts w:cstheme="minorHAnsi"/>
                <w:sz w:val="24"/>
                <w:szCs w:val="24"/>
              </w:rPr>
            </w:pPr>
            <w:r w:rsidRPr="005E0EB6">
              <w:rPr>
                <w:rFonts w:cstheme="minorHAnsi"/>
                <w:sz w:val="24"/>
                <w:szCs w:val="24"/>
              </w:rPr>
              <w:t xml:space="preserve">División de Estadísticas  y Análisis de Datos </w:t>
            </w:r>
          </w:p>
          <w:p w:rsidR="00094DAE" w:rsidRPr="00387347" w:rsidRDefault="00094DAE" w:rsidP="009D0036">
            <w:pPr>
              <w:numPr>
                <w:ilvl w:val="0"/>
                <w:numId w:val="2"/>
              </w:numPr>
              <w:tabs>
                <w:tab w:val="left" w:pos="3197"/>
              </w:tabs>
              <w:ind w:left="360"/>
              <w:contextualSpacing/>
              <w:jc w:val="both"/>
              <w:rPr>
                <w:rFonts w:cstheme="minorHAnsi"/>
                <w:sz w:val="24"/>
                <w:szCs w:val="24"/>
              </w:rPr>
            </w:pPr>
            <w:r w:rsidRPr="005E0EB6">
              <w:rPr>
                <w:rFonts w:cstheme="minorHAnsi"/>
                <w:sz w:val="24"/>
                <w:szCs w:val="24"/>
              </w:rPr>
              <w:t>Departamento Supervisión de Cárceles</w:t>
            </w:r>
          </w:p>
        </w:tc>
        <w:tc>
          <w:tcPr>
            <w:tcW w:w="2012" w:type="dxa"/>
            <w:vAlign w:val="center"/>
          </w:tcPr>
          <w:p w:rsidR="00094DAE" w:rsidRPr="005E0EB6" w:rsidRDefault="00094DAE" w:rsidP="009D0036">
            <w:pPr>
              <w:jc w:val="center"/>
              <w:rPr>
                <w:sz w:val="24"/>
                <w:szCs w:val="24"/>
              </w:rPr>
            </w:pPr>
            <w:r w:rsidRPr="005E0EB6">
              <w:rPr>
                <w:sz w:val="24"/>
                <w:szCs w:val="24"/>
              </w:rPr>
              <w:t>17</w:t>
            </w:r>
          </w:p>
        </w:tc>
        <w:tc>
          <w:tcPr>
            <w:tcW w:w="1869" w:type="dxa"/>
            <w:vAlign w:val="center"/>
          </w:tcPr>
          <w:p w:rsidR="00094DAE" w:rsidRPr="005E0EB6" w:rsidRDefault="00094DAE" w:rsidP="009D0036">
            <w:pPr>
              <w:jc w:val="center"/>
              <w:rPr>
                <w:sz w:val="24"/>
                <w:szCs w:val="24"/>
              </w:rPr>
            </w:pPr>
            <w:r w:rsidRPr="005E0EB6">
              <w:rPr>
                <w:sz w:val="24"/>
                <w:szCs w:val="24"/>
              </w:rPr>
              <w:t>50</w:t>
            </w:r>
          </w:p>
        </w:tc>
      </w:tr>
      <w:tr w:rsidR="00094DAE" w:rsidTr="009D0036">
        <w:trPr>
          <w:trHeight w:val="287"/>
        </w:trPr>
        <w:tc>
          <w:tcPr>
            <w:tcW w:w="1726" w:type="dxa"/>
            <w:vMerge w:val="restart"/>
            <w:vAlign w:val="center"/>
          </w:tcPr>
          <w:p w:rsidR="00094DAE" w:rsidRPr="00E80644" w:rsidRDefault="00094DAE" w:rsidP="009D0036">
            <w:pPr>
              <w:jc w:val="center"/>
              <w:rPr>
                <w:b/>
                <w:sz w:val="24"/>
                <w:szCs w:val="24"/>
              </w:rPr>
            </w:pPr>
            <w:r w:rsidRPr="00E80644">
              <w:rPr>
                <w:b/>
                <w:sz w:val="24"/>
                <w:szCs w:val="24"/>
              </w:rPr>
              <w:t xml:space="preserve">Áreas </w:t>
            </w:r>
            <w:r>
              <w:rPr>
                <w:b/>
                <w:sz w:val="24"/>
                <w:szCs w:val="24"/>
              </w:rPr>
              <w:t>E</w:t>
            </w:r>
            <w:r w:rsidRPr="00E80644">
              <w:rPr>
                <w:b/>
                <w:sz w:val="24"/>
                <w:szCs w:val="24"/>
              </w:rPr>
              <w:t>stratégicas</w:t>
            </w:r>
          </w:p>
        </w:tc>
        <w:tc>
          <w:tcPr>
            <w:tcW w:w="8481" w:type="dxa"/>
            <w:gridSpan w:val="3"/>
            <w:tcBorders>
              <w:top w:val="single" w:sz="4" w:space="0" w:color="auto"/>
              <w:left w:val="single" w:sz="4" w:space="0" w:color="auto"/>
              <w:bottom w:val="single" w:sz="4" w:space="0" w:color="auto"/>
            </w:tcBorders>
            <w:vAlign w:val="center"/>
          </w:tcPr>
          <w:p w:rsidR="00094DAE" w:rsidRPr="00A40FC3" w:rsidRDefault="00387347" w:rsidP="009D0036">
            <w:pPr>
              <w:rPr>
                <w:b/>
                <w:sz w:val="24"/>
                <w:szCs w:val="24"/>
              </w:rPr>
            </w:pPr>
            <w:r>
              <w:rPr>
                <w:b/>
                <w:sz w:val="24"/>
                <w:szCs w:val="24"/>
              </w:rPr>
              <w:t>Departamentos y</w:t>
            </w:r>
            <w:r w:rsidRPr="00A40FC3">
              <w:rPr>
                <w:b/>
                <w:sz w:val="24"/>
                <w:szCs w:val="24"/>
              </w:rPr>
              <w:t xml:space="preserve"> Oficina</w:t>
            </w:r>
          </w:p>
        </w:tc>
      </w:tr>
      <w:tr w:rsidR="00094DAE" w:rsidTr="009D0036">
        <w:trPr>
          <w:trHeight w:val="287"/>
        </w:trPr>
        <w:tc>
          <w:tcPr>
            <w:tcW w:w="1726" w:type="dxa"/>
            <w:vMerge/>
            <w:vAlign w:val="center"/>
          </w:tcPr>
          <w:p w:rsidR="00094DAE" w:rsidRDefault="00094DAE" w:rsidP="00387347">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387347">
            <w:pPr>
              <w:numPr>
                <w:ilvl w:val="0"/>
                <w:numId w:val="2"/>
              </w:numPr>
              <w:tabs>
                <w:tab w:val="left" w:pos="3197"/>
              </w:tabs>
              <w:spacing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RRHH </w:t>
            </w:r>
          </w:p>
        </w:tc>
        <w:tc>
          <w:tcPr>
            <w:tcW w:w="2012" w:type="dxa"/>
            <w:vAlign w:val="center"/>
          </w:tcPr>
          <w:p w:rsidR="00094DAE" w:rsidRPr="005E0EB6" w:rsidRDefault="00094DAE" w:rsidP="00387347">
            <w:pPr>
              <w:jc w:val="center"/>
              <w:rPr>
                <w:sz w:val="24"/>
                <w:szCs w:val="24"/>
              </w:rPr>
            </w:pPr>
            <w:r w:rsidRPr="005E0EB6">
              <w:rPr>
                <w:sz w:val="24"/>
                <w:szCs w:val="24"/>
              </w:rPr>
              <w:t>3</w:t>
            </w:r>
          </w:p>
        </w:tc>
        <w:tc>
          <w:tcPr>
            <w:tcW w:w="1869" w:type="dxa"/>
            <w:vAlign w:val="center"/>
          </w:tcPr>
          <w:p w:rsidR="00094DAE" w:rsidRPr="005E0EB6" w:rsidRDefault="00094DAE" w:rsidP="00387347">
            <w:pPr>
              <w:jc w:val="center"/>
              <w:rPr>
                <w:sz w:val="24"/>
                <w:szCs w:val="24"/>
              </w:rPr>
            </w:pPr>
            <w:r w:rsidRPr="005E0EB6">
              <w:rPr>
                <w:sz w:val="24"/>
                <w:szCs w:val="24"/>
              </w:rPr>
              <w:t>11</w:t>
            </w:r>
          </w:p>
        </w:tc>
      </w:tr>
      <w:tr w:rsidR="00094DAE" w:rsidTr="009D0036">
        <w:trPr>
          <w:trHeight w:val="370"/>
        </w:trPr>
        <w:tc>
          <w:tcPr>
            <w:tcW w:w="1726" w:type="dxa"/>
            <w:vMerge/>
            <w:vAlign w:val="center"/>
          </w:tcPr>
          <w:p w:rsidR="00094DAE" w:rsidRDefault="00094DAE" w:rsidP="00387347">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387347">
            <w:pPr>
              <w:numPr>
                <w:ilvl w:val="0"/>
                <w:numId w:val="2"/>
              </w:numPr>
              <w:tabs>
                <w:tab w:val="left" w:pos="3197"/>
              </w:tabs>
              <w:spacing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Jurídico </w:t>
            </w:r>
          </w:p>
        </w:tc>
        <w:tc>
          <w:tcPr>
            <w:tcW w:w="2012" w:type="dxa"/>
            <w:vAlign w:val="center"/>
          </w:tcPr>
          <w:p w:rsidR="00094DAE" w:rsidRPr="005E0EB6" w:rsidRDefault="00094DAE" w:rsidP="00387347">
            <w:pPr>
              <w:jc w:val="center"/>
              <w:rPr>
                <w:sz w:val="24"/>
                <w:szCs w:val="24"/>
              </w:rPr>
            </w:pPr>
            <w:r w:rsidRPr="005E0EB6">
              <w:rPr>
                <w:sz w:val="24"/>
                <w:szCs w:val="24"/>
              </w:rPr>
              <w:t>14</w:t>
            </w:r>
          </w:p>
        </w:tc>
        <w:tc>
          <w:tcPr>
            <w:tcW w:w="1869" w:type="dxa"/>
            <w:vAlign w:val="center"/>
          </w:tcPr>
          <w:p w:rsidR="00094DAE" w:rsidRPr="005E0EB6" w:rsidRDefault="00094DAE" w:rsidP="00387347">
            <w:pPr>
              <w:jc w:val="center"/>
              <w:rPr>
                <w:sz w:val="24"/>
                <w:szCs w:val="24"/>
              </w:rPr>
            </w:pPr>
            <w:r w:rsidRPr="005E0EB6">
              <w:rPr>
                <w:sz w:val="24"/>
                <w:szCs w:val="24"/>
              </w:rPr>
              <w:t>22</w:t>
            </w:r>
          </w:p>
        </w:tc>
      </w:tr>
      <w:tr w:rsidR="00094DAE" w:rsidTr="009D0036">
        <w:trPr>
          <w:trHeight w:val="287"/>
        </w:trPr>
        <w:tc>
          <w:tcPr>
            <w:tcW w:w="1726" w:type="dxa"/>
            <w:vMerge/>
            <w:vAlign w:val="center"/>
          </w:tcPr>
          <w:p w:rsidR="00094DAE" w:rsidRDefault="00094DAE" w:rsidP="00387347">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387347">
            <w:pPr>
              <w:numPr>
                <w:ilvl w:val="0"/>
                <w:numId w:val="2"/>
              </w:numPr>
              <w:tabs>
                <w:tab w:val="left" w:pos="3197"/>
              </w:tabs>
              <w:spacing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Planificación y Desarrollo</w:t>
            </w:r>
          </w:p>
        </w:tc>
        <w:tc>
          <w:tcPr>
            <w:tcW w:w="2012" w:type="dxa"/>
            <w:vAlign w:val="center"/>
          </w:tcPr>
          <w:p w:rsidR="00094DAE" w:rsidRPr="005E0EB6" w:rsidRDefault="00094DAE" w:rsidP="00387347">
            <w:pPr>
              <w:jc w:val="center"/>
              <w:rPr>
                <w:sz w:val="24"/>
                <w:szCs w:val="24"/>
              </w:rPr>
            </w:pPr>
            <w:r w:rsidRPr="005E0EB6">
              <w:rPr>
                <w:sz w:val="24"/>
                <w:szCs w:val="24"/>
              </w:rPr>
              <w:t>5</w:t>
            </w:r>
          </w:p>
        </w:tc>
        <w:tc>
          <w:tcPr>
            <w:tcW w:w="1869" w:type="dxa"/>
            <w:vAlign w:val="center"/>
          </w:tcPr>
          <w:p w:rsidR="00094DAE" w:rsidRPr="005E0EB6" w:rsidRDefault="00094DAE" w:rsidP="00387347">
            <w:pPr>
              <w:jc w:val="center"/>
              <w:rPr>
                <w:sz w:val="24"/>
                <w:szCs w:val="24"/>
              </w:rPr>
            </w:pPr>
            <w:r w:rsidRPr="005E0EB6">
              <w:rPr>
                <w:sz w:val="24"/>
                <w:szCs w:val="24"/>
              </w:rPr>
              <w:t>14</w:t>
            </w:r>
          </w:p>
        </w:tc>
      </w:tr>
      <w:tr w:rsidR="00094DAE" w:rsidTr="009D0036">
        <w:trPr>
          <w:trHeight w:val="287"/>
        </w:trPr>
        <w:tc>
          <w:tcPr>
            <w:tcW w:w="1726" w:type="dxa"/>
            <w:vMerge/>
            <w:vAlign w:val="center"/>
          </w:tcPr>
          <w:p w:rsidR="00094DAE" w:rsidRDefault="00094DAE" w:rsidP="009D0036">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387347">
            <w:pPr>
              <w:numPr>
                <w:ilvl w:val="0"/>
                <w:numId w:val="2"/>
              </w:num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Comunicación </w:t>
            </w:r>
          </w:p>
        </w:tc>
        <w:tc>
          <w:tcPr>
            <w:tcW w:w="2012" w:type="dxa"/>
            <w:vAlign w:val="center"/>
          </w:tcPr>
          <w:p w:rsidR="00094DAE" w:rsidRPr="005E0EB6" w:rsidRDefault="00094DAE" w:rsidP="00387347">
            <w:pPr>
              <w:jc w:val="center"/>
              <w:rPr>
                <w:sz w:val="24"/>
                <w:szCs w:val="24"/>
              </w:rPr>
            </w:pPr>
            <w:r w:rsidRPr="005E0EB6">
              <w:rPr>
                <w:sz w:val="24"/>
                <w:szCs w:val="24"/>
              </w:rPr>
              <w:t>7</w:t>
            </w:r>
          </w:p>
        </w:tc>
        <w:tc>
          <w:tcPr>
            <w:tcW w:w="1869" w:type="dxa"/>
            <w:vAlign w:val="center"/>
          </w:tcPr>
          <w:p w:rsidR="00094DAE" w:rsidRPr="005E0EB6" w:rsidRDefault="00094DAE" w:rsidP="00387347">
            <w:pPr>
              <w:jc w:val="center"/>
              <w:rPr>
                <w:sz w:val="24"/>
                <w:szCs w:val="24"/>
              </w:rPr>
            </w:pPr>
            <w:r w:rsidRPr="005E0EB6">
              <w:rPr>
                <w:sz w:val="24"/>
                <w:szCs w:val="24"/>
              </w:rPr>
              <w:t>9</w:t>
            </w:r>
          </w:p>
        </w:tc>
      </w:tr>
      <w:tr w:rsidR="00094DAE" w:rsidTr="009D0036">
        <w:trPr>
          <w:trHeight w:val="287"/>
        </w:trPr>
        <w:tc>
          <w:tcPr>
            <w:tcW w:w="1726" w:type="dxa"/>
            <w:vMerge/>
            <w:vAlign w:val="center"/>
          </w:tcPr>
          <w:p w:rsidR="00094DAE" w:rsidRDefault="00094DAE" w:rsidP="009D0036">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094DAE">
            <w:pPr>
              <w:numPr>
                <w:ilvl w:val="0"/>
                <w:numId w:val="2"/>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Oficina de Libre acceso a la Información</w:t>
            </w:r>
          </w:p>
        </w:tc>
        <w:tc>
          <w:tcPr>
            <w:tcW w:w="2012" w:type="dxa"/>
            <w:vAlign w:val="center"/>
          </w:tcPr>
          <w:p w:rsidR="00094DAE" w:rsidRPr="005E0EB6" w:rsidRDefault="00094DAE" w:rsidP="009D0036">
            <w:pPr>
              <w:jc w:val="center"/>
              <w:rPr>
                <w:sz w:val="24"/>
                <w:szCs w:val="24"/>
              </w:rPr>
            </w:pPr>
            <w:r w:rsidRPr="005E0EB6">
              <w:rPr>
                <w:sz w:val="24"/>
                <w:szCs w:val="24"/>
              </w:rPr>
              <w:t>6</w:t>
            </w:r>
          </w:p>
        </w:tc>
        <w:tc>
          <w:tcPr>
            <w:tcW w:w="1869" w:type="dxa"/>
            <w:vAlign w:val="center"/>
          </w:tcPr>
          <w:p w:rsidR="00094DAE" w:rsidRPr="005E0EB6" w:rsidRDefault="00094DAE" w:rsidP="009D0036">
            <w:pPr>
              <w:jc w:val="center"/>
              <w:rPr>
                <w:sz w:val="24"/>
                <w:szCs w:val="24"/>
              </w:rPr>
            </w:pPr>
            <w:r w:rsidRPr="005E0EB6">
              <w:rPr>
                <w:sz w:val="24"/>
                <w:szCs w:val="24"/>
              </w:rPr>
              <w:t>18</w:t>
            </w:r>
          </w:p>
        </w:tc>
      </w:tr>
      <w:tr w:rsidR="00094DAE" w:rsidTr="009D0036">
        <w:trPr>
          <w:trHeight w:val="287"/>
        </w:trPr>
        <w:tc>
          <w:tcPr>
            <w:tcW w:w="1726" w:type="dxa"/>
            <w:vMerge/>
            <w:vAlign w:val="center"/>
          </w:tcPr>
          <w:p w:rsidR="00094DAE" w:rsidRDefault="00094DAE" w:rsidP="009D0036">
            <w:pPr>
              <w:jc w:val="center"/>
              <w:rPr>
                <w:sz w:val="24"/>
                <w:szCs w:val="24"/>
              </w:rPr>
            </w:pPr>
          </w:p>
        </w:tc>
        <w:tc>
          <w:tcPr>
            <w:tcW w:w="4600" w:type="dxa"/>
            <w:tcBorders>
              <w:top w:val="single" w:sz="4" w:space="0" w:color="auto"/>
              <w:left w:val="single" w:sz="4" w:space="0" w:color="auto"/>
              <w:bottom w:val="single" w:sz="4" w:space="0" w:color="auto"/>
              <w:right w:val="single" w:sz="4" w:space="0" w:color="auto"/>
            </w:tcBorders>
            <w:vAlign w:val="bottom"/>
          </w:tcPr>
          <w:p w:rsidR="00094DAE" w:rsidRPr="003B5FB3" w:rsidRDefault="00094DAE" w:rsidP="00094DAE">
            <w:pPr>
              <w:numPr>
                <w:ilvl w:val="0"/>
                <w:numId w:val="2"/>
              </w:numPr>
              <w:tabs>
                <w:tab w:val="left" w:pos="3197"/>
              </w:tabs>
              <w:ind w:left="360"/>
              <w:contextualSpacing/>
              <w:jc w:val="both"/>
              <w:rPr>
                <w:rFonts w:asciiTheme="majorHAnsi" w:hAnsiTheme="majorHAnsi" w:cstheme="majorHAnsi"/>
                <w:sz w:val="24"/>
                <w:szCs w:val="24"/>
              </w:rPr>
            </w:pPr>
            <w:r>
              <w:rPr>
                <w:rFonts w:asciiTheme="majorHAnsi" w:hAnsiTheme="majorHAnsi" w:cstheme="majorHAnsi"/>
                <w:sz w:val="24"/>
                <w:szCs w:val="24"/>
              </w:rPr>
              <w:t>Departamento de Carrera y Desarrollo</w:t>
            </w:r>
          </w:p>
        </w:tc>
        <w:tc>
          <w:tcPr>
            <w:tcW w:w="2012" w:type="dxa"/>
            <w:vAlign w:val="center"/>
          </w:tcPr>
          <w:p w:rsidR="00094DAE" w:rsidRPr="005E0EB6" w:rsidRDefault="00094DAE" w:rsidP="009D0036">
            <w:pPr>
              <w:jc w:val="center"/>
              <w:rPr>
                <w:sz w:val="24"/>
                <w:szCs w:val="24"/>
              </w:rPr>
            </w:pPr>
            <w:r w:rsidRPr="005E0EB6">
              <w:rPr>
                <w:sz w:val="24"/>
                <w:szCs w:val="24"/>
              </w:rPr>
              <w:t>11</w:t>
            </w:r>
          </w:p>
        </w:tc>
        <w:tc>
          <w:tcPr>
            <w:tcW w:w="1869" w:type="dxa"/>
            <w:vAlign w:val="center"/>
          </w:tcPr>
          <w:p w:rsidR="00094DAE" w:rsidRPr="005E0EB6" w:rsidRDefault="00094DAE" w:rsidP="009D0036">
            <w:pPr>
              <w:jc w:val="center"/>
              <w:rPr>
                <w:sz w:val="24"/>
                <w:szCs w:val="24"/>
              </w:rPr>
            </w:pPr>
            <w:r w:rsidRPr="005E0EB6">
              <w:rPr>
                <w:sz w:val="24"/>
                <w:szCs w:val="24"/>
              </w:rPr>
              <w:t>15</w:t>
            </w:r>
          </w:p>
        </w:tc>
      </w:tr>
      <w:tr w:rsidR="00094DAE" w:rsidTr="009D0036">
        <w:trPr>
          <w:trHeight w:val="1989"/>
        </w:trPr>
        <w:tc>
          <w:tcPr>
            <w:tcW w:w="1726" w:type="dxa"/>
            <w:vMerge w:val="restart"/>
            <w:vAlign w:val="center"/>
          </w:tcPr>
          <w:p w:rsidR="00094DAE" w:rsidRPr="00CE1F7A" w:rsidRDefault="00094DAE" w:rsidP="009D0036">
            <w:pPr>
              <w:jc w:val="center"/>
              <w:rPr>
                <w:b/>
                <w:sz w:val="24"/>
                <w:szCs w:val="24"/>
              </w:rPr>
            </w:pPr>
            <w:r w:rsidRPr="00CE1F7A">
              <w:rPr>
                <w:b/>
                <w:sz w:val="24"/>
                <w:szCs w:val="24"/>
              </w:rPr>
              <w:lastRenderedPageBreak/>
              <w:t>Áreas de Apoyo</w:t>
            </w:r>
          </w:p>
        </w:tc>
        <w:tc>
          <w:tcPr>
            <w:tcW w:w="4600" w:type="dxa"/>
            <w:vAlign w:val="center"/>
          </w:tcPr>
          <w:p w:rsidR="00094DAE" w:rsidRPr="00A40FC3" w:rsidRDefault="00094DAE" w:rsidP="009D0036">
            <w:pPr>
              <w:tabs>
                <w:tab w:val="left" w:pos="3197"/>
              </w:tabs>
              <w:jc w:val="center"/>
              <w:rPr>
                <w:rFonts w:ascii="Calibri Light" w:eastAsia="Calibri" w:hAnsi="Calibri Light" w:cs="Calibri Light"/>
                <w:b/>
                <w:sz w:val="20"/>
                <w:szCs w:val="20"/>
              </w:rPr>
            </w:pPr>
            <w:r w:rsidRPr="00A40FC3">
              <w:rPr>
                <w:rFonts w:ascii="Calibri Light" w:eastAsia="Calibri" w:hAnsi="Calibri Light" w:cs="Calibri Light"/>
                <w:b/>
                <w:sz w:val="20"/>
                <w:szCs w:val="20"/>
              </w:rPr>
              <w:t>SUB-DIRECCION ADMINISTRATIVO/FINANCIERO</w:t>
            </w:r>
          </w:p>
          <w:p w:rsidR="00094DAE" w:rsidRPr="00B34D2C" w:rsidRDefault="00094DAE" w:rsidP="00094DAE">
            <w:pPr>
              <w:numPr>
                <w:ilvl w:val="0"/>
                <w:numId w:val="6"/>
              </w:numPr>
              <w:tabs>
                <w:tab w:val="left" w:pos="3197"/>
              </w:tabs>
              <w:contextualSpacing/>
              <w:jc w:val="both"/>
              <w:rPr>
                <w:rFonts w:ascii="Calibri Light" w:eastAsia="Calibri" w:hAnsi="Calibri Light" w:cs="Calibri Light"/>
                <w:b/>
                <w:sz w:val="24"/>
                <w:szCs w:val="24"/>
              </w:rPr>
            </w:pPr>
            <w:r w:rsidRPr="00B34D2C">
              <w:rPr>
                <w:rFonts w:ascii="Calibri Light" w:eastAsia="Calibri" w:hAnsi="Calibri Light" w:cs="Calibri Light"/>
                <w:b/>
                <w:sz w:val="24"/>
                <w:szCs w:val="24"/>
              </w:rPr>
              <w:t>Departamento Administrativo</w:t>
            </w:r>
          </w:p>
          <w:p w:rsidR="00094DAE" w:rsidRPr="00CE1F7A" w:rsidRDefault="00094DAE" w:rsidP="00094DAE">
            <w:pPr>
              <w:numPr>
                <w:ilvl w:val="0"/>
                <w:numId w:val="6"/>
              </w:numPr>
              <w:tabs>
                <w:tab w:val="left" w:pos="3197"/>
              </w:tabs>
              <w:contextualSpacing/>
              <w:jc w:val="both"/>
              <w:rPr>
                <w:rFonts w:ascii="Calibri Light" w:eastAsia="Calibri" w:hAnsi="Calibri Light" w:cs="Calibri Light"/>
                <w:sz w:val="24"/>
                <w:szCs w:val="24"/>
              </w:rPr>
            </w:pPr>
            <w:r w:rsidRPr="00CE1F7A">
              <w:rPr>
                <w:rFonts w:ascii="Calibri Light" w:eastAsia="Calibri" w:hAnsi="Calibri Light" w:cs="Calibri Light"/>
                <w:sz w:val="24"/>
                <w:szCs w:val="24"/>
              </w:rPr>
              <w:t>División de Compras y</w:t>
            </w:r>
            <w:r>
              <w:rPr>
                <w:rFonts w:ascii="Calibri Light" w:eastAsia="Calibri" w:hAnsi="Calibri Light" w:cs="Calibri Light"/>
                <w:sz w:val="24"/>
                <w:szCs w:val="24"/>
              </w:rPr>
              <w:t xml:space="preserve"> </w:t>
            </w:r>
            <w:r w:rsidRPr="00CE1F7A">
              <w:rPr>
                <w:rFonts w:ascii="Calibri Light" w:eastAsia="Calibri" w:hAnsi="Calibri Light" w:cs="Calibri Light"/>
                <w:sz w:val="24"/>
                <w:szCs w:val="24"/>
              </w:rPr>
              <w:t>Contrataciones</w:t>
            </w:r>
          </w:p>
          <w:p w:rsidR="00094DAE" w:rsidRDefault="00094DAE" w:rsidP="00094DAE">
            <w:pPr>
              <w:numPr>
                <w:ilvl w:val="0"/>
                <w:numId w:val="6"/>
              </w:numPr>
              <w:tabs>
                <w:tab w:val="left" w:pos="3197"/>
              </w:tabs>
              <w:contextualSpacing/>
              <w:jc w:val="both"/>
              <w:rPr>
                <w:rFonts w:ascii="Calibri Light" w:eastAsia="Calibri" w:hAnsi="Calibri Light" w:cs="Calibri Light"/>
                <w:sz w:val="24"/>
                <w:szCs w:val="24"/>
              </w:rPr>
            </w:pPr>
            <w:r w:rsidRPr="00CE1F7A">
              <w:rPr>
                <w:rFonts w:ascii="Calibri Light" w:eastAsia="Calibri" w:hAnsi="Calibri Light" w:cs="Calibri Light"/>
                <w:sz w:val="24"/>
                <w:szCs w:val="24"/>
              </w:rPr>
              <w:t xml:space="preserve">Sección de Activo fijo </w:t>
            </w:r>
          </w:p>
          <w:p w:rsidR="00094DAE" w:rsidRPr="00CE1F7A" w:rsidRDefault="00094DAE" w:rsidP="00094DAE">
            <w:pPr>
              <w:numPr>
                <w:ilvl w:val="0"/>
                <w:numId w:val="6"/>
              </w:numPr>
              <w:tabs>
                <w:tab w:val="left" w:pos="3197"/>
              </w:tabs>
              <w:contextualSpacing/>
              <w:jc w:val="both"/>
              <w:rPr>
                <w:rFonts w:ascii="Calibri Light" w:eastAsia="Calibri" w:hAnsi="Calibri Light" w:cs="Calibri Light"/>
                <w:sz w:val="24"/>
                <w:szCs w:val="24"/>
              </w:rPr>
            </w:pPr>
            <w:r>
              <w:rPr>
                <w:rFonts w:ascii="Calibri Light" w:eastAsia="Calibri" w:hAnsi="Calibri Light" w:cs="Calibri Light"/>
                <w:sz w:val="24"/>
                <w:szCs w:val="24"/>
              </w:rPr>
              <w:t>Sección de servicios generales</w:t>
            </w:r>
          </w:p>
          <w:p w:rsidR="00094DAE" w:rsidRPr="00E80644" w:rsidRDefault="00094DAE" w:rsidP="00094DAE">
            <w:pPr>
              <w:numPr>
                <w:ilvl w:val="0"/>
                <w:numId w:val="6"/>
              </w:numPr>
              <w:tabs>
                <w:tab w:val="left" w:pos="3197"/>
              </w:tabs>
              <w:contextualSpacing/>
              <w:jc w:val="both"/>
              <w:rPr>
                <w:sz w:val="24"/>
                <w:szCs w:val="24"/>
              </w:rPr>
            </w:pPr>
            <w:r w:rsidRPr="00CE1F7A">
              <w:rPr>
                <w:rFonts w:ascii="Calibri Light" w:eastAsia="Calibri" w:hAnsi="Calibri Light" w:cs="Calibri Light"/>
                <w:sz w:val="24"/>
                <w:szCs w:val="24"/>
              </w:rPr>
              <w:t xml:space="preserve">Sección de </w:t>
            </w:r>
            <w:r>
              <w:rPr>
                <w:rFonts w:ascii="Calibri Light" w:eastAsia="Calibri" w:hAnsi="Calibri Light" w:cs="Calibri Light"/>
                <w:sz w:val="24"/>
                <w:szCs w:val="24"/>
              </w:rPr>
              <w:t>suministro y almacén</w:t>
            </w:r>
          </w:p>
          <w:p w:rsidR="00094DAE" w:rsidRDefault="00094DAE" w:rsidP="00094DAE">
            <w:pPr>
              <w:numPr>
                <w:ilvl w:val="0"/>
                <w:numId w:val="6"/>
              </w:numPr>
              <w:tabs>
                <w:tab w:val="left" w:pos="3197"/>
              </w:tabs>
              <w:contextualSpacing/>
              <w:jc w:val="both"/>
              <w:rPr>
                <w:sz w:val="24"/>
                <w:szCs w:val="24"/>
              </w:rPr>
            </w:pPr>
            <w:r>
              <w:rPr>
                <w:rFonts w:ascii="Calibri Light" w:eastAsia="Calibri" w:hAnsi="Calibri Light" w:cs="Calibri Light"/>
                <w:sz w:val="24"/>
                <w:szCs w:val="24"/>
              </w:rPr>
              <w:t>Sección de transportación</w:t>
            </w:r>
          </w:p>
        </w:tc>
        <w:tc>
          <w:tcPr>
            <w:tcW w:w="2012" w:type="dxa"/>
            <w:vAlign w:val="center"/>
          </w:tcPr>
          <w:p w:rsidR="00094DAE" w:rsidRPr="005E0EB6" w:rsidRDefault="00094DAE" w:rsidP="009D0036">
            <w:pPr>
              <w:jc w:val="center"/>
              <w:rPr>
                <w:sz w:val="24"/>
                <w:szCs w:val="24"/>
              </w:rPr>
            </w:pPr>
            <w:r w:rsidRPr="005E0EB6">
              <w:rPr>
                <w:sz w:val="24"/>
                <w:szCs w:val="24"/>
              </w:rPr>
              <w:t>15</w:t>
            </w:r>
          </w:p>
        </w:tc>
        <w:tc>
          <w:tcPr>
            <w:tcW w:w="1869" w:type="dxa"/>
            <w:vAlign w:val="center"/>
          </w:tcPr>
          <w:p w:rsidR="00094DAE" w:rsidRPr="005E0EB6" w:rsidRDefault="00094DAE" w:rsidP="009D0036">
            <w:pPr>
              <w:jc w:val="center"/>
              <w:rPr>
                <w:sz w:val="24"/>
                <w:szCs w:val="24"/>
              </w:rPr>
            </w:pPr>
            <w:r w:rsidRPr="005E0EB6">
              <w:rPr>
                <w:sz w:val="24"/>
                <w:szCs w:val="24"/>
              </w:rPr>
              <w:t>31</w:t>
            </w:r>
          </w:p>
        </w:tc>
      </w:tr>
      <w:tr w:rsidR="00094DAE" w:rsidTr="009D0036">
        <w:trPr>
          <w:trHeight w:val="1641"/>
        </w:trPr>
        <w:tc>
          <w:tcPr>
            <w:tcW w:w="1726" w:type="dxa"/>
            <w:vMerge/>
            <w:vAlign w:val="center"/>
          </w:tcPr>
          <w:p w:rsidR="00094DAE" w:rsidRPr="00CE1F7A" w:rsidRDefault="00094DAE" w:rsidP="009D0036">
            <w:pPr>
              <w:jc w:val="center"/>
              <w:rPr>
                <w:b/>
                <w:sz w:val="24"/>
                <w:szCs w:val="24"/>
              </w:rPr>
            </w:pPr>
          </w:p>
        </w:tc>
        <w:tc>
          <w:tcPr>
            <w:tcW w:w="4600" w:type="dxa"/>
            <w:vAlign w:val="center"/>
          </w:tcPr>
          <w:p w:rsidR="00094DAE" w:rsidRPr="00B34D2C" w:rsidRDefault="00094DAE" w:rsidP="00094DAE">
            <w:pPr>
              <w:numPr>
                <w:ilvl w:val="0"/>
                <w:numId w:val="6"/>
              </w:numPr>
              <w:tabs>
                <w:tab w:val="left" w:pos="3197"/>
              </w:tabs>
              <w:jc w:val="both"/>
              <w:rPr>
                <w:rFonts w:ascii="Calibri Light" w:eastAsia="Calibri" w:hAnsi="Calibri Light" w:cs="Calibri Light"/>
                <w:b/>
                <w:sz w:val="24"/>
                <w:szCs w:val="24"/>
              </w:rPr>
            </w:pPr>
            <w:r w:rsidRPr="00B34D2C">
              <w:rPr>
                <w:rFonts w:ascii="Calibri Light" w:eastAsia="Calibri" w:hAnsi="Calibri Light" w:cs="Calibri Light"/>
                <w:b/>
                <w:sz w:val="24"/>
                <w:szCs w:val="24"/>
              </w:rPr>
              <w:t>Departamento Financiero</w:t>
            </w:r>
          </w:p>
          <w:p w:rsidR="00094DAE" w:rsidRPr="00EE5395" w:rsidRDefault="00094DAE" w:rsidP="00094DAE">
            <w:pPr>
              <w:numPr>
                <w:ilvl w:val="0"/>
                <w:numId w:val="6"/>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Contabilidad</w:t>
            </w:r>
          </w:p>
          <w:p w:rsidR="00094DAE" w:rsidRPr="00EE5395" w:rsidRDefault="00094DAE" w:rsidP="00094DAE">
            <w:pPr>
              <w:numPr>
                <w:ilvl w:val="0"/>
                <w:numId w:val="6"/>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Nómina</w:t>
            </w:r>
          </w:p>
          <w:p w:rsidR="00094DAE" w:rsidRPr="00EE5395" w:rsidRDefault="00094DAE" w:rsidP="00094DAE">
            <w:pPr>
              <w:numPr>
                <w:ilvl w:val="0"/>
                <w:numId w:val="6"/>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Tesorería</w:t>
            </w:r>
          </w:p>
          <w:p w:rsidR="00094DAE" w:rsidRPr="00EE5395" w:rsidRDefault="00094DAE" w:rsidP="00094DAE">
            <w:pPr>
              <w:numPr>
                <w:ilvl w:val="0"/>
                <w:numId w:val="6"/>
              </w:numPr>
              <w:tabs>
                <w:tab w:val="left" w:pos="3197"/>
              </w:tabs>
              <w:jc w:val="both"/>
              <w:rPr>
                <w:rFonts w:ascii="Calibri Light" w:eastAsia="Calibri" w:hAnsi="Calibri Light" w:cs="Calibri Light"/>
                <w:sz w:val="24"/>
                <w:szCs w:val="24"/>
              </w:rPr>
            </w:pPr>
            <w:r w:rsidRPr="00EE5395">
              <w:rPr>
                <w:rFonts w:ascii="Calibri Light" w:eastAsia="Calibri" w:hAnsi="Calibri Light" w:cs="Calibri Light"/>
                <w:sz w:val="24"/>
                <w:szCs w:val="24"/>
              </w:rPr>
              <w:t>División de presupuesto</w:t>
            </w:r>
          </w:p>
        </w:tc>
        <w:tc>
          <w:tcPr>
            <w:tcW w:w="2012" w:type="dxa"/>
            <w:vAlign w:val="center"/>
          </w:tcPr>
          <w:p w:rsidR="00094DAE" w:rsidRPr="005E0EB6" w:rsidRDefault="00094DAE" w:rsidP="009D0036">
            <w:pPr>
              <w:jc w:val="center"/>
              <w:rPr>
                <w:sz w:val="24"/>
                <w:szCs w:val="24"/>
              </w:rPr>
            </w:pPr>
            <w:r w:rsidRPr="005E0EB6">
              <w:rPr>
                <w:sz w:val="24"/>
                <w:szCs w:val="24"/>
              </w:rPr>
              <w:t>9</w:t>
            </w:r>
          </w:p>
        </w:tc>
        <w:tc>
          <w:tcPr>
            <w:tcW w:w="1869" w:type="dxa"/>
            <w:vAlign w:val="center"/>
          </w:tcPr>
          <w:p w:rsidR="00094DAE" w:rsidRPr="005E0EB6" w:rsidRDefault="00094DAE" w:rsidP="009D0036">
            <w:pPr>
              <w:jc w:val="center"/>
              <w:rPr>
                <w:sz w:val="24"/>
                <w:szCs w:val="24"/>
              </w:rPr>
            </w:pPr>
            <w:r w:rsidRPr="005E0EB6">
              <w:rPr>
                <w:sz w:val="24"/>
                <w:szCs w:val="24"/>
              </w:rPr>
              <w:t>17</w:t>
            </w:r>
          </w:p>
        </w:tc>
      </w:tr>
      <w:tr w:rsidR="00094DAE" w:rsidTr="009D0036">
        <w:trPr>
          <w:trHeight w:val="928"/>
        </w:trPr>
        <w:tc>
          <w:tcPr>
            <w:tcW w:w="1726" w:type="dxa"/>
            <w:vMerge/>
            <w:vAlign w:val="center"/>
          </w:tcPr>
          <w:p w:rsidR="00094DAE" w:rsidRDefault="00094DAE" w:rsidP="009D0036">
            <w:pPr>
              <w:jc w:val="center"/>
              <w:rPr>
                <w:sz w:val="24"/>
                <w:szCs w:val="24"/>
              </w:rPr>
            </w:pPr>
          </w:p>
        </w:tc>
        <w:tc>
          <w:tcPr>
            <w:tcW w:w="4600" w:type="dxa"/>
            <w:vAlign w:val="center"/>
          </w:tcPr>
          <w:p w:rsidR="00094DAE" w:rsidRPr="00AA0142" w:rsidRDefault="00094DAE" w:rsidP="009D0036">
            <w:pPr>
              <w:ind w:left="360"/>
              <w:rPr>
                <w:rFonts w:ascii="Calibri Light" w:eastAsia="Calibri" w:hAnsi="Calibri Light" w:cs="Calibri Light"/>
                <w:b/>
                <w:sz w:val="24"/>
                <w:szCs w:val="24"/>
              </w:rPr>
            </w:pPr>
            <w:r w:rsidRPr="00AA0142">
              <w:rPr>
                <w:rFonts w:ascii="Calibri Light" w:eastAsia="Calibri" w:hAnsi="Calibri Light" w:cs="Calibri Light"/>
                <w:b/>
                <w:sz w:val="24"/>
                <w:szCs w:val="24"/>
              </w:rPr>
              <w:t>Contraloría Institucional</w:t>
            </w:r>
          </w:p>
          <w:p w:rsidR="00094DAE" w:rsidRDefault="00094DAE" w:rsidP="00094DAE">
            <w:pPr>
              <w:numPr>
                <w:ilvl w:val="0"/>
                <w:numId w:val="6"/>
              </w:numPr>
              <w:rPr>
                <w:rFonts w:ascii="Calibri Light" w:eastAsia="Calibri" w:hAnsi="Calibri Light" w:cs="Calibri Light"/>
                <w:sz w:val="24"/>
                <w:szCs w:val="24"/>
              </w:rPr>
            </w:pPr>
            <w:r w:rsidRPr="0086360E">
              <w:rPr>
                <w:rFonts w:ascii="Calibri Light" w:eastAsia="Calibri" w:hAnsi="Calibri Light" w:cs="Calibri Light"/>
                <w:sz w:val="24"/>
                <w:szCs w:val="24"/>
              </w:rPr>
              <w:t>Sección de Control Interno</w:t>
            </w:r>
          </w:p>
          <w:p w:rsidR="00094DAE" w:rsidRPr="00AA0142" w:rsidRDefault="00094DAE" w:rsidP="00094DAE">
            <w:pPr>
              <w:numPr>
                <w:ilvl w:val="0"/>
                <w:numId w:val="6"/>
              </w:numPr>
              <w:rPr>
                <w:rFonts w:ascii="Calibri Light" w:eastAsia="Calibri" w:hAnsi="Calibri Light" w:cs="Calibri Light"/>
                <w:sz w:val="24"/>
                <w:szCs w:val="24"/>
              </w:rPr>
            </w:pPr>
            <w:r>
              <w:rPr>
                <w:rFonts w:ascii="Calibri Light" w:eastAsia="Calibri" w:hAnsi="Calibri Light" w:cs="Calibri Light"/>
                <w:sz w:val="24"/>
                <w:szCs w:val="24"/>
              </w:rPr>
              <w:t>Sección de auditoria interna</w:t>
            </w:r>
          </w:p>
        </w:tc>
        <w:tc>
          <w:tcPr>
            <w:tcW w:w="2012" w:type="dxa"/>
            <w:vAlign w:val="center"/>
          </w:tcPr>
          <w:p w:rsidR="00094DAE" w:rsidRPr="005E0EB6" w:rsidRDefault="00094DAE" w:rsidP="009D0036">
            <w:pPr>
              <w:jc w:val="center"/>
              <w:rPr>
                <w:sz w:val="24"/>
                <w:szCs w:val="24"/>
              </w:rPr>
            </w:pPr>
            <w:r w:rsidRPr="005E0EB6">
              <w:rPr>
                <w:sz w:val="24"/>
                <w:szCs w:val="24"/>
              </w:rPr>
              <w:t>8</w:t>
            </w:r>
          </w:p>
        </w:tc>
        <w:tc>
          <w:tcPr>
            <w:tcW w:w="1869" w:type="dxa"/>
            <w:vAlign w:val="center"/>
          </w:tcPr>
          <w:p w:rsidR="00094DAE" w:rsidRPr="005E0EB6" w:rsidRDefault="00094DAE" w:rsidP="009D0036">
            <w:pPr>
              <w:jc w:val="center"/>
              <w:rPr>
                <w:sz w:val="24"/>
                <w:szCs w:val="24"/>
              </w:rPr>
            </w:pPr>
            <w:r w:rsidRPr="005E0EB6">
              <w:rPr>
                <w:sz w:val="24"/>
                <w:szCs w:val="24"/>
              </w:rPr>
              <w:t>9</w:t>
            </w:r>
          </w:p>
        </w:tc>
      </w:tr>
      <w:tr w:rsidR="00094DAE" w:rsidTr="009D0036">
        <w:trPr>
          <w:trHeight w:val="601"/>
        </w:trPr>
        <w:tc>
          <w:tcPr>
            <w:tcW w:w="1726" w:type="dxa"/>
            <w:vMerge/>
            <w:vAlign w:val="center"/>
          </w:tcPr>
          <w:p w:rsidR="00094DAE" w:rsidRDefault="00094DAE" w:rsidP="009D0036">
            <w:pPr>
              <w:jc w:val="center"/>
              <w:rPr>
                <w:sz w:val="24"/>
                <w:szCs w:val="24"/>
              </w:rPr>
            </w:pPr>
          </w:p>
        </w:tc>
        <w:tc>
          <w:tcPr>
            <w:tcW w:w="4600" w:type="dxa"/>
            <w:vAlign w:val="center"/>
          </w:tcPr>
          <w:p w:rsidR="00094DAE" w:rsidRDefault="00094DAE" w:rsidP="009D0036">
            <w:pPr>
              <w:rPr>
                <w:sz w:val="24"/>
                <w:szCs w:val="24"/>
              </w:rPr>
            </w:pPr>
            <w:r w:rsidRPr="00CE1F7A">
              <w:rPr>
                <w:rFonts w:ascii="Calibri Light" w:eastAsia="Calibri" w:hAnsi="Calibri Light" w:cs="Calibri Light"/>
                <w:sz w:val="24"/>
                <w:szCs w:val="24"/>
              </w:rPr>
              <w:sym w:font="Symbol" w:char="F0B7"/>
            </w:r>
            <w:r w:rsidRPr="00CE1F7A">
              <w:rPr>
                <w:rFonts w:ascii="Calibri Light" w:eastAsia="Calibri" w:hAnsi="Calibri Light" w:cs="Calibri Light"/>
                <w:sz w:val="24"/>
                <w:szCs w:val="24"/>
              </w:rPr>
              <w:t xml:space="preserve"> Departamento de Tecnología de la Información y Comunicación</w:t>
            </w:r>
          </w:p>
        </w:tc>
        <w:tc>
          <w:tcPr>
            <w:tcW w:w="2012" w:type="dxa"/>
            <w:vAlign w:val="center"/>
          </w:tcPr>
          <w:p w:rsidR="00094DAE" w:rsidRPr="005E0EB6" w:rsidRDefault="00094DAE" w:rsidP="009D0036">
            <w:pPr>
              <w:jc w:val="center"/>
              <w:rPr>
                <w:sz w:val="24"/>
                <w:szCs w:val="24"/>
              </w:rPr>
            </w:pPr>
            <w:r w:rsidRPr="005E0EB6">
              <w:rPr>
                <w:sz w:val="24"/>
                <w:szCs w:val="24"/>
              </w:rPr>
              <w:t>6</w:t>
            </w:r>
          </w:p>
        </w:tc>
        <w:tc>
          <w:tcPr>
            <w:tcW w:w="1869" w:type="dxa"/>
            <w:vAlign w:val="center"/>
          </w:tcPr>
          <w:p w:rsidR="00094DAE" w:rsidRPr="005E0EB6" w:rsidRDefault="00094DAE" w:rsidP="009D0036">
            <w:pPr>
              <w:jc w:val="center"/>
              <w:rPr>
                <w:sz w:val="24"/>
                <w:szCs w:val="24"/>
              </w:rPr>
            </w:pPr>
            <w:r w:rsidRPr="005E0EB6">
              <w:rPr>
                <w:sz w:val="24"/>
                <w:szCs w:val="24"/>
              </w:rPr>
              <w:t>30</w:t>
            </w:r>
          </w:p>
        </w:tc>
      </w:tr>
      <w:tr w:rsidR="00094DAE" w:rsidTr="009D0036">
        <w:trPr>
          <w:trHeight w:val="424"/>
        </w:trPr>
        <w:tc>
          <w:tcPr>
            <w:tcW w:w="6326" w:type="dxa"/>
            <w:gridSpan w:val="2"/>
            <w:vAlign w:val="center"/>
          </w:tcPr>
          <w:p w:rsidR="00094DAE" w:rsidRPr="005E0EB6" w:rsidRDefault="00094DAE" w:rsidP="009D0036">
            <w:pPr>
              <w:jc w:val="center"/>
              <w:rPr>
                <w:rFonts w:ascii="Calibri Light" w:eastAsia="Calibri" w:hAnsi="Calibri Light" w:cs="Calibri Light"/>
                <w:b/>
                <w:sz w:val="24"/>
                <w:szCs w:val="24"/>
              </w:rPr>
            </w:pPr>
            <w:r w:rsidRPr="005E0EB6">
              <w:rPr>
                <w:rFonts w:ascii="Calibri Light" w:eastAsia="Calibri" w:hAnsi="Calibri Light" w:cs="Calibri Light"/>
                <w:b/>
                <w:sz w:val="24"/>
                <w:szCs w:val="24"/>
              </w:rPr>
              <w:t>Total</w:t>
            </w:r>
          </w:p>
        </w:tc>
        <w:tc>
          <w:tcPr>
            <w:tcW w:w="2012" w:type="dxa"/>
            <w:vAlign w:val="center"/>
          </w:tcPr>
          <w:p w:rsidR="00094DAE" w:rsidRPr="00BE607A" w:rsidRDefault="00094DAE" w:rsidP="009D0036">
            <w:pPr>
              <w:jc w:val="center"/>
              <w:rPr>
                <w:b/>
                <w:sz w:val="24"/>
                <w:szCs w:val="24"/>
              </w:rPr>
            </w:pPr>
            <w:r>
              <w:rPr>
                <w:b/>
                <w:sz w:val="24"/>
                <w:szCs w:val="24"/>
              </w:rPr>
              <w:t>101</w:t>
            </w:r>
          </w:p>
        </w:tc>
        <w:tc>
          <w:tcPr>
            <w:tcW w:w="1869" w:type="dxa"/>
            <w:vAlign w:val="center"/>
          </w:tcPr>
          <w:p w:rsidR="00094DAE" w:rsidRPr="00BE607A" w:rsidRDefault="00094DAE" w:rsidP="009D0036">
            <w:pPr>
              <w:jc w:val="center"/>
              <w:rPr>
                <w:b/>
                <w:sz w:val="24"/>
                <w:szCs w:val="24"/>
              </w:rPr>
            </w:pPr>
            <w:r>
              <w:rPr>
                <w:b/>
                <w:sz w:val="24"/>
                <w:szCs w:val="24"/>
              </w:rPr>
              <w:t>226</w:t>
            </w:r>
          </w:p>
        </w:tc>
      </w:tr>
    </w:tbl>
    <w:p w:rsidR="00094DAE" w:rsidRDefault="00094DAE" w:rsidP="0073426D">
      <w:pPr>
        <w:pStyle w:val="Ttulo2"/>
        <w:numPr>
          <w:ilvl w:val="0"/>
          <w:numId w:val="0"/>
        </w:numPr>
        <w:rPr>
          <w:rFonts w:ascii="Calibri Light" w:eastAsia="Calibri" w:hAnsi="Calibri Light" w:cs="Calibri Light"/>
          <w:bCs w:val="0"/>
          <w:smallCaps w:val="0"/>
          <w:color w:val="4472C4" w:themeColor="accent5"/>
          <w:sz w:val="24"/>
          <w:szCs w:val="24"/>
        </w:rPr>
      </w:pPr>
      <w:bookmarkStart w:id="16" w:name="_Toc155612561"/>
      <w:bookmarkStart w:id="17" w:name="_Toc163826576"/>
      <w:r w:rsidRPr="0073426D">
        <w:rPr>
          <w:rFonts w:ascii="Calibri Light" w:eastAsia="Calibri" w:hAnsi="Calibri Light" w:cs="Calibri Light"/>
          <w:bCs w:val="0"/>
          <w:smallCaps w:val="0"/>
          <w:color w:val="4472C4" w:themeColor="accent5"/>
          <w:sz w:val="24"/>
          <w:szCs w:val="24"/>
        </w:rPr>
        <w:t>Representación de actividades por área y el porciento (%) equivalente en el POA 2024.</w:t>
      </w:r>
      <w:bookmarkEnd w:id="16"/>
      <w:bookmarkEnd w:id="17"/>
    </w:p>
    <w:tbl>
      <w:tblPr>
        <w:tblStyle w:val="Tablaconcuadrcula1"/>
        <w:tblW w:w="10483" w:type="dxa"/>
        <w:tblInd w:w="-714" w:type="dxa"/>
        <w:tblLook w:val="04A0" w:firstRow="1" w:lastRow="0" w:firstColumn="1" w:lastColumn="0" w:noHBand="0" w:noVBand="1"/>
      </w:tblPr>
      <w:tblGrid>
        <w:gridCol w:w="1427"/>
        <w:gridCol w:w="4692"/>
        <w:gridCol w:w="1744"/>
        <w:gridCol w:w="2620"/>
      </w:tblGrid>
      <w:tr w:rsidR="00523AA0" w:rsidRPr="00CC333A" w:rsidTr="0073426D">
        <w:trPr>
          <w:trHeight w:val="303"/>
        </w:trPr>
        <w:tc>
          <w:tcPr>
            <w:tcW w:w="6119" w:type="dxa"/>
            <w:gridSpan w:val="2"/>
            <w:tcBorders>
              <w:top w:val="single" w:sz="4" w:space="0" w:color="auto"/>
              <w:left w:val="single" w:sz="4" w:space="0" w:color="auto"/>
              <w:bottom w:val="single" w:sz="4" w:space="0" w:color="auto"/>
              <w:right w:val="single" w:sz="4" w:space="0" w:color="auto"/>
            </w:tcBorders>
            <w:vAlign w:val="center"/>
            <w:hideMark/>
          </w:tcPr>
          <w:p w:rsidR="00523AA0" w:rsidRPr="00CC333A" w:rsidRDefault="00A33EF4" w:rsidP="00A33EF4">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Organizacionales Generales</w:t>
            </w:r>
          </w:p>
        </w:tc>
        <w:tc>
          <w:tcPr>
            <w:tcW w:w="1744"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A33EF4" w:rsidP="009D0036">
            <w:pPr>
              <w:tabs>
                <w:tab w:val="left" w:pos="3197"/>
              </w:tabs>
              <w:jc w:val="both"/>
              <w:rPr>
                <w:rFonts w:asciiTheme="majorHAnsi" w:eastAsia="Calibri" w:hAnsiTheme="majorHAnsi" w:cstheme="majorHAnsi"/>
                <w:b/>
                <w:sz w:val="24"/>
                <w:szCs w:val="24"/>
              </w:rPr>
            </w:pPr>
            <w:r w:rsidRPr="00CC333A">
              <w:rPr>
                <w:rFonts w:asciiTheme="majorHAnsi" w:eastAsia="Calibri" w:hAnsiTheme="majorHAnsi" w:cstheme="majorHAnsi"/>
                <w:b/>
                <w:sz w:val="24"/>
                <w:szCs w:val="24"/>
              </w:rPr>
              <w:t>Cantid</w:t>
            </w:r>
            <w:r>
              <w:rPr>
                <w:rFonts w:asciiTheme="majorHAnsi" w:eastAsia="Calibri" w:hAnsiTheme="majorHAnsi" w:cstheme="majorHAnsi"/>
                <w:b/>
                <w:sz w:val="24"/>
                <w:szCs w:val="24"/>
              </w:rPr>
              <w:t>ad d</w:t>
            </w:r>
            <w:r w:rsidRPr="00CC333A">
              <w:rPr>
                <w:rFonts w:asciiTheme="majorHAnsi" w:eastAsia="Calibri" w:hAnsiTheme="majorHAnsi" w:cstheme="majorHAnsi"/>
                <w:b/>
                <w:sz w:val="24"/>
                <w:szCs w:val="24"/>
              </w:rPr>
              <w:t xml:space="preserve">e Actividades </w:t>
            </w:r>
          </w:p>
        </w:tc>
        <w:tc>
          <w:tcPr>
            <w:tcW w:w="2620"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A33EF4" w:rsidP="009D0036">
            <w:pPr>
              <w:tabs>
                <w:tab w:val="left" w:pos="3197"/>
              </w:tabs>
              <w:jc w:val="both"/>
              <w:rPr>
                <w:rFonts w:asciiTheme="majorHAnsi" w:eastAsia="Calibri" w:hAnsiTheme="majorHAnsi" w:cstheme="majorHAnsi"/>
                <w:b/>
                <w:sz w:val="24"/>
                <w:szCs w:val="24"/>
              </w:rPr>
            </w:pPr>
            <w:r>
              <w:rPr>
                <w:rFonts w:asciiTheme="majorHAnsi" w:eastAsia="Calibri" w:hAnsiTheme="majorHAnsi" w:cstheme="majorHAnsi"/>
                <w:b/>
                <w:sz w:val="24"/>
                <w:szCs w:val="24"/>
              </w:rPr>
              <w:t>% Porcentaje de c</w:t>
            </w:r>
            <w:r w:rsidRPr="00CC333A">
              <w:rPr>
                <w:rFonts w:asciiTheme="majorHAnsi" w:eastAsia="Calibri" w:hAnsiTheme="majorHAnsi" w:cstheme="majorHAnsi"/>
                <w:b/>
                <w:sz w:val="24"/>
                <w:szCs w:val="24"/>
              </w:rPr>
              <w:t xml:space="preserve">ada Departamento </w:t>
            </w:r>
          </w:p>
        </w:tc>
      </w:tr>
      <w:tr w:rsidR="00523AA0" w:rsidRPr="00CC333A" w:rsidTr="0073426D">
        <w:trPr>
          <w:trHeight w:val="242"/>
        </w:trPr>
        <w:tc>
          <w:tcPr>
            <w:tcW w:w="1427"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tabs>
                <w:tab w:val="left" w:pos="3197"/>
              </w:tabs>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Sustantivas</w:t>
            </w:r>
          </w:p>
        </w:tc>
        <w:tc>
          <w:tcPr>
            <w:tcW w:w="4692"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pStyle w:val="Prrafodelista"/>
              <w:numPr>
                <w:ilvl w:val="0"/>
                <w:numId w:val="3"/>
              </w:numPr>
              <w:tabs>
                <w:tab w:val="left" w:pos="3197"/>
              </w:tabs>
              <w:rPr>
                <w:rFonts w:asciiTheme="majorHAnsi" w:eastAsia="Calibri" w:hAnsiTheme="majorHAnsi" w:cstheme="majorHAnsi"/>
                <w:b/>
                <w:sz w:val="24"/>
                <w:szCs w:val="24"/>
              </w:rPr>
            </w:pPr>
            <w:r w:rsidRPr="00CC333A">
              <w:rPr>
                <w:rFonts w:asciiTheme="majorHAnsi" w:eastAsia="Calibri" w:hAnsiTheme="majorHAnsi" w:cstheme="majorHAnsi"/>
                <w:b/>
                <w:sz w:val="24"/>
                <w:szCs w:val="24"/>
              </w:rPr>
              <w:t>Sub-dirección Técnica</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F0852">
            <w:pPr>
              <w:tabs>
                <w:tab w:val="left" w:pos="3197"/>
              </w:tabs>
              <w:ind w:left="318" w:right="383"/>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50</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             22%</w:t>
            </w:r>
          </w:p>
        </w:tc>
      </w:tr>
      <w:tr w:rsidR="00523AA0" w:rsidRPr="00CC333A" w:rsidTr="0073426D">
        <w:trPr>
          <w:trHeight w:val="252"/>
        </w:trPr>
        <w:tc>
          <w:tcPr>
            <w:tcW w:w="1427" w:type="dxa"/>
            <w:vMerge w:val="restart"/>
            <w:tcBorders>
              <w:top w:val="single" w:sz="4" w:space="0" w:color="auto"/>
              <w:left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Estratégicas</w:t>
            </w: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Departamento de RRHH </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11</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5%</w:t>
            </w:r>
          </w:p>
        </w:tc>
      </w:tr>
      <w:tr w:rsidR="00523AA0" w:rsidRPr="00CC333A" w:rsidTr="0073426D">
        <w:trPr>
          <w:trHeight w:val="268"/>
        </w:trPr>
        <w:tc>
          <w:tcPr>
            <w:tcW w:w="1427" w:type="dxa"/>
            <w:vMerge/>
            <w:tcBorders>
              <w:left w:val="single" w:sz="4" w:space="0" w:color="auto"/>
              <w:right w:val="single" w:sz="4" w:space="0" w:color="auto"/>
            </w:tcBorders>
            <w:vAlign w:val="center"/>
            <w:hideMark/>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Departamento Jurídico </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22</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10%</w:t>
            </w:r>
          </w:p>
        </w:tc>
      </w:tr>
      <w:tr w:rsidR="00523AA0" w:rsidRPr="00CC333A" w:rsidTr="0073426D">
        <w:trPr>
          <w:trHeight w:val="425"/>
        </w:trPr>
        <w:tc>
          <w:tcPr>
            <w:tcW w:w="1427" w:type="dxa"/>
            <w:vMerge/>
            <w:tcBorders>
              <w:left w:val="single" w:sz="4" w:space="0" w:color="auto"/>
              <w:right w:val="single" w:sz="4" w:space="0" w:color="auto"/>
            </w:tcBorders>
            <w:vAlign w:val="center"/>
            <w:hideMark/>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387347">
            <w:pPr>
              <w:numPr>
                <w:ilvl w:val="0"/>
                <w:numId w:val="2"/>
              </w:numPr>
              <w:tabs>
                <w:tab w:val="left" w:pos="3197"/>
              </w:tabs>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Planificación y Desarrollo</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387347">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14</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387347">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6%</w:t>
            </w:r>
          </w:p>
        </w:tc>
      </w:tr>
      <w:tr w:rsidR="00523AA0" w:rsidRPr="00CC333A" w:rsidTr="0073426D">
        <w:trPr>
          <w:trHeight w:val="268"/>
        </w:trPr>
        <w:tc>
          <w:tcPr>
            <w:tcW w:w="1427" w:type="dxa"/>
            <w:vMerge/>
            <w:tcBorders>
              <w:left w:val="single" w:sz="4" w:space="0" w:color="auto"/>
              <w:right w:val="single" w:sz="4" w:space="0" w:color="auto"/>
            </w:tcBorders>
            <w:vAlign w:val="center"/>
            <w:hideMark/>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Comunicación</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9</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4%</w:t>
            </w:r>
          </w:p>
        </w:tc>
      </w:tr>
      <w:tr w:rsidR="00523AA0" w:rsidRPr="00CC333A" w:rsidTr="0073426D">
        <w:trPr>
          <w:trHeight w:val="346"/>
        </w:trPr>
        <w:tc>
          <w:tcPr>
            <w:tcW w:w="1427" w:type="dxa"/>
            <w:vMerge/>
            <w:tcBorders>
              <w:left w:val="single" w:sz="4" w:space="0" w:color="auto"/>
              <w:right w:val="single" w:sz="4" w:space="0" w:color="auto"/>
            </w:tcBorders>
            <w:vAlign w:val="center"/>
            <w:hideMark/>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Oficina de Libre Acceso a la Información</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18</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8%</w:t>
            </w:r>
          </w:p>
        </w:tc>
      </w:tr>
      <w:tr w:rsidR="00523AA0" w:rsidRPr="00CC333A" w:rsidTr="0073426D">
        <w:trPr>
          <w:trHeight w:val="402"/>
        </w:trPr>
        <w:tc>
          <w:tcPr>
            <w:tcW w:w="1427" w:type="dxa"/>
            <w:vMerge/>
            <w:tcBorders>
              <w:left w:val="single" w:sz="4" w:space="0" w:color="auto"/>
              <w:bottom w:val="single" w:sz="4" w:space="0" w:color="auto"/>
              <w:right w:val="single" w:sz="4" w:space="0" w:color="auto"/>
            </w:tcBorders>
            <w:vAlign w:val="center"/>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Carrera y Desarrollo</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15</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7%</w:t>
            </w:r>
          </w:p>
        </w:tc>
      </w:tr>
      <w:tr w:rsidR="00523AA0" w:rsidRPr="00CC333A" w:rsidTr="009D0036">
        <w:trPr>
          <w:trHeight w:val="161"/>
        </w:trPr>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de Apoyo</w:t>
            </w:r>
          </w:p>
        </w:tc>
        <w:tc>
          <w:tcPr>
            <w:tcW w:w="9056" w:type="dxa"/>
            <w:gridSpan w:val="3"/>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b/>
                <w:sz w:val="24"/>
                <w:szCs w:val="24"/>
              </w:rPr>
            </w:pPr>
            <w:r w:rsidRPr="00CC333A">
              <w:rPr>
                <w:rFonts w:asciiTheme="majorHAnsi" w:eastAsia="Calibri" w:hAnsiTheme="majorHAnsi" w:cstheme="majorHAnsi"/>
                <w:b/>
                <w:sz w:val="24"/>
                <w:szCs w:val="24"/>
              </w:rPr>
              <w:t>Sub-dirección Administrativa y Financiera</w:t>
            </w:r>
          </w:p>
        </w:tc>
      </w:tr>
      <w:tr w:rsidR="00523AA0" w:rsidRPr="00CC333A" w:rsidTr="0073426D">
        <w:trPr>
          <w:trHeight w:val="346"/>
        </w:trPr>
        <w:tc>
          <w:tcPr>
            <w:tcW w:w="1427" w:type="dxa"/>
            <w:vMerge/>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Administrativo</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31</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14%</w:t>
            </w:r>
          </w:p>
        </w:tc>
      </w:tr>
      <w:tr w:rsidR="00523AA0" w:rsidRPr="00CC333A" w:rsidTr="0073426D">
        <w:trPr>
          <w:trHeight w:val="227"/>
        </w:trPr>
        <w:tc>
          <w:tcPr>
            <w:tcW w:w="1427" w:type="dxa"/>
            <w:vMerge/>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Financiero</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17 </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7%</w:t>
            </w:r>
          </w:p>
        </w:tc>
      </w:tr>
      <w:tr w:rsidR="00523AA0" w:rsidRPr="00CC333A" w:rsidTr="0073426D">
        <w:trPr>
          <w:trHeight w:val="208"/>
        </w:trPr>
        <w:tc>
          <w:tcPr>
            <w:tcW w:w="1427" w:type="dxa"/>
            <w:vMerge/>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Contraloría Institucional</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9</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4%</w:t>
            </w:r>
          </w:p>
        </w:tc>
      </w:tr>
      <w:tr w:rsidR="00523AA0" w:rsidRPr="00CC333A" w:rsidTr="0073426D">
        <w:trPr>
          <w:trHeight w:val="47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rPr>
                <w:rFonts w:asciiTheme="majorHAnsi" w:eastAsia="Calibri" w:hAnsiTheme="majorHAnsi" w:cstheme="majorHAnsi"/>
                <w:sz w:val="24"/>
                <w:szCs w:val="24"/>
              </w:rPr>
            </w:pPr>
          </w:p>
        </w:tc>
        <w:tc>
          <w:tcPr>
            <w:tcW w:w="4692"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tabs>
                <w:tab w:val="left" w:pos="3197"/>
              </w:tabs>
              <w:rPr>
                <w:rFonts w:asciiTheme="majorHAnsi" w:eastAsia="Calibri" w:hAnsiTheme="majorHAnsi" w:cstheme="majorHAnsi"/>
                <w:sz w:val="24"/>
                <w:szCs w:val="24"/>
              </w:rPr>
            </w:pPr>
            <w:r w:rsidRPr="00CC333A">
              <w:rPr>
                <w:rFonts w:asciiTheme="majorHAnsi" w:eastAsia="Calibri" w:hAnsiTheme="majorHAnsi" w:cstheme="majorHAnsi"/>
                <w:sz w:val="24"/>
                <w:szCs w:val="24"/>
              </w:rPr>
              <w:sym w:font="Symbol" w:char="F0B7"/>
            </w:r>
            <w:r w:rsidRPr="00CC333A">
              <w:rPr>
                <w:rFonts w:asciiTheme="majorHAnsi" w:eastAsia="Calibri" w:hAnsiTheme="majorHAnsi" w:cstheme="majorHAnsi"/>
                <w:sz w:val="24"/>
                <w:szCs w:val="24"/>
              </w:rPr>
              <w:t xml:space="preserve"> Departamento de Tecnología de la Información y Comunicación</w:t>
            </w:r>
          </w:p>
        </w:tc>
        <w:tc>
          <w:tcPr>
            <w:tcW w:w="1744"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30</w:t>
            </w:r>
          </w:p>
        </w:tc>
        <w:tc>
          <w:tcPr>
            <w:tcW w:w="2620" w:type="dxa"/>
            <w:tcBorders>
              <w:top w:val="single" w:sz="4" w:space="0" w:color="auto"/>
              <w:left w:val="single" w:sz="4" w:space="0" w:color="auto"/>
              <w:bottom w:val="single" w:sz="4" w:space="0" w:color="auto"/>
              <w:right w:val="single" w:sz="4" w:space="0" w:color="auto"/>
            </w:tcBorders>
            <w:vAlign w:val="center"/>
          </w:tcPr>
          <w:p w:rsidR="00523AA0" w:rsidRPr="00CC333A" w:rsidRDefault="00523AA0" w:rsidP="009D0036">
            <w:pPr>
              <w:tabs>
                <w:tab w:val="left" w:pos="3197"/>
              </w:tabs>
              <w:jc w:val="center"/>
              <w:rPr>
                <w:rFonts w:asciiTheme="majorHAnsi" w:eastAsia="Calibri" w:hAnsiTheme="majorHAnsi" w:cstheme="majorHAnsi"/>
                <w:sz w:val="24"/>
                <w:szCs w:val="24"/>
              </w:rPr>
            </w:pPr>
            <w:r w:rsidRPr="00CC333A">
              <w:rPr>
                <w:rFonts w:asciiTheme="majorHAnsi" w:eastAsia="Calibri" w:hAnsiTheme="majorHAnsi" w:cstheme="majorHAnsi"/>
                <w:sz w:val="24"/>
                <w:szCs w:val="24"/>
              </w:rPr>
              <w:t>13%</w:t>
            </w:r>
          </w:p>
        </w:tc>
      </w:tr>
      <w:tr w:rsidR="00523AA0" w:rsidRPr="00CC333A" w:rsidTr="0073426D">
        <w:trPr>
          <w:trHeight w:val="103"/>
        </w:trPr>
        <w:tc>
          <w:tcPr>
            <w:tcW w:w="6119" w:type="dxa"/>
            <w:gridSpan w:val="2"/>
            <w:tcBorders>
              <w:top w:val="single" w:sz="4" w:space="0" w:color="auto"/>
              <w:left w:val="single" w:sz="4" w:space="0" w:color="auto"/>
              <w:bottom w:val="single" w:sz="4" w:space="0" w:color="auto"/>
              <w:right w:val="single" w:sz="4" w:space="0" w:color="auto"/>
            </w:tcBorders>
            <w:vAlign w:val="bottom"/>
            <w:hideMark/>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Total</w:t>
            </w:r>
          </w:p>
        </w:tc>
        <w:tc>
          <w:tcPr>
            <w:tcW w:w="1744" w:type="dxa"/>
            <w:tcBorders>
              <w:top w:val="single" w:sz="4" w:space="0" w:color="auto"/>
              <w:left w:val="single" w:sz="4" w:space="0" w:color="auto"/>
              <w:bottom w:val="single" w:sz="4" w:space="0" w:color="auto"/>
              <w:right w:val="single" w:sz="4" w:space="0" w:color="auto"/>
            </w:tcBorders>
            <w:vAlign w:val="bottom"/>
            <w:hideMark/>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226</w:t>
            </w:r>
          </w:p>
        </w:tc>
        <w:tc>
          <w:tcPr>
            <w:tcW w:w="2620" w:type="dxa"/>
            <w:tcBorders>
              <w:top w:val="single" w:sz="4" w:space="0" w:color="auto"/>
              <w:left w:val="single" w:sz="4" w:space="0" w:color="auto"/>
              <w:bottom w:val="single" w:sz="4" w:space="0" w:color="auto"/>
              <w:right w:val="single" w:sz="4" w:space="0" w:color="auto"/>
            </w:tcBorders>
            <w:vAlign w:val="center"/>
            <w:hideMark/>
          </w:tcPr>
          <w:p w:rsidR="00523AA0" w:rsidRPr="00CC333A" w:rsidRDefault="00523AA0"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100%</w:t>
            </w:r>
          </w:p>
        </w:tc>
      </w:tr>
    </w:tbl>
    <w:p w:rsidR="00E27BDF" w:rsidRDefault="00E27BDF" w:rsidP="0073426D">
      <w:pPr>
        <w:pStyle w:val="Ttulo2"/>
        <w:numPr>
          <w:ilvl w:val="0"/>
          <w:numId w:val="0"/>
        </w:numPr>
        <w:rPr>
          <w:rFonts w:cstheme="majorHAnsi"/>
          <w:color w:val="4472C4" w:themeColor="accent5"/>
          <w:sz w:val="24"/>
          <w:szCs w:val="24"/>
        </w:rPr>
      </w:pPr>
      <w:bookmarkStart w:id="18" w:name="_Toc163826577"/>
      <w:r w:rsidRPr="0073426D">
        <w:rPr>
          <w:rFonts w:cstheme="majorHAnsi"/>
          <w:color w:val="4472C4" w:themeColor="accent5"/>
          <w:sz w:val="24"/>
          <w:szCs w:val="24"/>
        </w:rPr>
        <w:lastRenderedPageBreak/>
        <w:t>Categorización de las actividades de POA</w:t>
      </w:r>
      <w:bookmarkEnd w:id="18"/>
    </w:p>
    <w:p w:rsidR="0073426D" w:rsidRPr="0073426D" w:rsidRDefault="0073426D" w:rsidP="0073426D"/>
    <w:p w:rsidR="00E27BDF" w:rsidRPr="00377C68" w:rsidRDefault="00E27BDF" w:rsidP="00377C68">
      <w:pPr>
        <w:ind w:left="-567" w:right="-1135"/>
        <w:jc w:val="both"/>
        <w:rPr>
          <w:rFonts w:asciiTheme="majorHAnsi" w:hAnsiTheme="majorHAnsi" w:cstheme="majorHAnsi"/>
          <w:bCs/>
          <w:sz w:val="24"/>
          <w:szCs w:val="24"/>
        </w:rPr>
      </w:pPr>
      <w:r w:rsidRPr="00747E6B">
        <w:rPr>
          <w:rFonts w:asciiTheme="majorHAnsi" w:hAnsiTheme="majorHAnsi" w:cstheme="majorHAnsi"/>
          <w:bCs/>
          <w:sz w:val="24"/>
          <w:szCs w:val="24"/>
        </w:rPr>
        <w:t xml:space="preserve">Para fines del presente informe, clasificaremos las actividades que conforman el Plan Operativo Anual de la institución en las siguientes 4 categorías. </w:t>
      </w:r>
    </w:p>
    <w:p w:rsidR="00E27BDF" w:rsidRPr="00747E6B" w:rsidRDefault="00E27BDF" w:rsidP="00892A5B">
      <w:pPr>
        <w:numPr>
          <w:ilvl w:val="0"/>
          <w:numId w:val="5"/>
        </w:numPr>
        <w:ind w:left="-567" w:right="-1135"/>
        <w:jc w:val="both"/>
        <w:rPr>
          <w:rFonts w:asciiTheme="majorHAnsi" w:hAnsiTheme="majorHAnsi" w:cstheme="majorHAnsi"/>
          <w:sz w:val="24"/>
          <w:szCs w:val="24"/>
        </w:rPr>
      </w:pPr>
      <w:r w:rsidRPr="00747E6B">
        <w:rPr>
          <w:rFonts w:asciiTheme="majorHAnsi" w:hAnsiTheme="majorHAnsi" w:cstheme="majorHAnsi"/>
          <w:b/>
          <w:bCs/>
          <w:sz w:val="24"/>
          <w:szCs w:val="24"/>
        </w:rPr>
        <w:t>Actividades Programadas:</w:t>
      </w:r>
      <w:r w:rsidRPr="00747E6B">
        <w:rPr>
          <w:rFonts w:asciiTheme="majorHAnsi" w:hAnsiTheme="majorHAnsi" w:cstheme="majorHAnsi"/>
          <w:sz w:val="24"/>
          <w:szCs w:val="24"/>
        </w:rPr>
        <w:t xml:space="preserve"> Son aquellas actividades que se llevan a cabo dentro del período de tiempo asignado, ya sea mensual o trimestral, de acuerdo con lo planificado en el Plan Estratégico Institucional (PEI). Estas actividades suelen ser seleccionadas previamente como parte de la estrategia global de la organización y están diseñadas para avanzar hacia los objetivos establecidos en el PEI.</w:t>
      </w:r>
    </w:p>
    <w:p w:rsidR="00E27BDF" w:rsidRPr="00747E6B" w:rsidRDefault="00E27BDF" w:rsidP="00892A5B">
      <w:pPr>
        <w:numPr>
          <w:ilvl w:val="0"/>
          <w:numId w:val="5"/>
        </w:numPr>
        <w:ind w:left="-567" w:right="-1135"/>
        <w:jc w:val="both"/>
        <w:rPr>
          <w:rFonts w:asciiTheme="majorHAnsi" w:hAnsiTheme="majorHAnsi" w:cstheme="majorHAnsi"/>
          <w:sz w:val="24"/>
          <w:szCs w:val="24"/>
        </w:rPr>
      </w:pPr>
      <w:r w:rsidRPr="00747E6B">
        <w:rPr>
          <w:rFonts w:asciiTheme="majorHAnsi" w:hAnsiTheme="majorHAnsi" w:cstheme="majorHAnsi"/>
          <w:b/>
          <w:bCs/>
          <w:sz w:val="24"/>
          <w:szCs w:val="24"/>
        </w:rPr>
        <w:t>Actividades No Programadas:</w:t>
      </w:r>
      <w:r w:rsidRPr="00747E6B">
        <w:rPr>
          <w:rFonts w:asciiTheme="majorHAnsi" w:hAnsiTheme="majorHAnsi" w:cstheme="majorHAnsi"/>
          <w:sz w:val="24"/>
          <w:szCs w:val="24"/>
        </w:rPr>
        <w:t xml:space="preserve"> Son aquellas actividades que surgen o son necesarias para completar los procesos de los departamentos, pero que no necesariamente están incluidas en el Plan Estratégico Institucional. Estas actividades pueden surgir de manera inesperada debido a circunstancias imprevistas o nuevas necesidades identificadas en el transcurso del tiempo. Aunque no estén inicialmente planificadas, son importantes para garantizar la eficiencia y el cumplimiento de los objetivos organizacionales.</w:t>
      </w:r>
    </w:p>
    <w:p w:rsidR="00E27BDF" w:rsidRPr="00747E6B" w:rsidRDefault="00E27BDF" w:rsidP="00892A5B">
      <w:pPr>
        <w:numPr>
          <w:ilvl w:val="0"/>
          <w:numId w:val="5"/>
        </w:numPr>
        <w:ind w:left="-567" w:right="-1135"/>
        <w:jc w:val="both"/>
        <w:rPr>
          <w:rFonts w:asciiTheme="majorHAnsi" w:hAnsiTheme="majorHAnsi" w:cstheme="majorHAnsi"/>
          <w:sz w:val="24"/>
          <w:szCs w:val="24"/>
        </w:rPr>
      </w:pPr>
      <w:r w:rsidRPr="00747E6B">
        <w:rPr>
          <w:rFonts w:asciiTheme="majorHAnsi" w:hAnsiTheme="majorHAnsi" w:cstheme="majorHAnsi"/>
          <w:b/>
          <w:bCs/>
          <w:sz w:val="24"/>
          <w:szCs w:val="24"/>
        </w:rPr>
        <w:t>Actividades Recurrentes:</w:t>
      </w:r>
      <w:r w:rsidRPr="00747E6B">
        <w:rPr>
          <w:rFonts w:asciiTheme="majorHAnsi" w:hAnsiTheme="majorHAnsi" w:cstheme="majorHAnsi"/>
          <w:sz w:val="24"/>
          <w:szCs w:val="24"/>
        </w:rPr>
        <w:t xml:space="preserve"> Son aquellas actividades que se realizan de manera regular y frecuente en el funcionamiento diario de la organización para llevar a cabo las acciones de las áreas sustantivas, estratégicas y de apoyo. Estas actividades son fundamentales para mantener las operaciones en curso y suelen ser parte integral de los procesos y procedimientos establecidos dentro de la institución.</w:t>
      </w:r>
    </w:p>
    <w:p w:rsidR="00E27BDF" w:rsidRPr="00BF4BC3" w:rsidRDefault="00E27BDF" w:rsidP="00892A5B">
      <w:pPr>
        <w:numPr>
          <w:ilvl w:val="0"/>
          <w:numId w:val="5"/>
        </w:numPr>
        <w:ind w:left="-567" w:right="-1135"/>
        <w:jc w:val="both"/>
        <w:rPr>
          <w:rFonts w:asciiTheme="majorHAnsi" w:hAnsiTheme="majorHAnsi" w:cstheme="majorHAnsi"/>
          <w:sz w:val="24"/>
          <w:szCs w:val="24"/>
        </w:rPr>
      </w:pPr>
      <w:r w:rsidRPr="00747E6B">
        <w:rPr>
          <w:rFonts w:asciiTheme="majorHAnsi" w:hAnsiTheme="majorHAnsi" w:cstheme="majorHAnsi"/>
          <w:b/>
          <w:bCs/>
          <w:sz w:val="24"/>
          <w:szCs w:val="24"/>
        </w:rPr>
        <w:t>Actividades Reprogramadas:</w:t>
      </w:r>
      <w:r w:rsidRPr="00747E6B">
        <w:rPr>
          <w:rFonts w:asciiTheme="majorHAnsi" w:hAnsiTheme="majorHAnsi" w:cstheme="majorHAnsi"/>
          <w:sz w:val="24"/>
          <w:szCs w:val="24"/>
        </w:rPr>
        <w:t xml:space="preserve"> Se refieren a aquellas actividades que originalmente estaban planificadas para ser ejecutadas en un determinado período de tiempo (mes, trimestre, semestre o año) según lo establecido en el Plan Operativo Anual (POA), pero que no se llevaron a cabo en el momento previsto. Estas actividades pueden ser reprogramadas para ser ejecutadas en un momento posterior al planificado inicialmente, ya sea antes o después de la fecha prevista. Sin embargo, cualquier reprogramación debe estar debidamente justificada y respaldada, ya sea por razones de priorización, disponibilidad de recursos u otras circunstancias relevantes</w:t>
      </w:r>
    </w:p>
    <w:p w:rsidR="005B5CFE" w:rsidRPr="0073426D" w:rsidRDefault="00DF7BE1" w:rsidP="0073426D">
      <w:pPr>
        <w:pStyle w:val="Ttulo2"/>
        <w:numPr>
          <w:ilvl w:val="0"/>
          <w:numId w:val="0"/>
        </w:numPr>
        <w:rPr>
          <w:rFonts w:cstheme="majorHAnsi"/>
          <w:color w:val="4472C4" w:themeColor="accent5"/>
          <w:sz w:val="24"/>
          <w:szCs w:val="24"/>
        </w:rPr>
      </w:pPr>
      <w:bookmarkStart w:id="19" w:name="_Toc163826578"/>
      <w:r w:rsidRPr="0073426D">
        <w:rPr>
          <w:rFonts w:cstheme="majorHAnsi"/>
          <w:color w:val="4472C4" w:themeColor="accent5"/>
          <w:sz w:val="24"/>
          <w:szCs w:val="24"/>
        </w:rPr>
        <w:t>Objetivos de informe trimestral</w:t>
      </w:r>
      <w:r w:rsidR="00523AA0" w:rsidRPr="0073426D">
        <w:rPr>
          <w:rFonts w:cstheme="majorHAnsi"/>
          <w:color w:val="4472C4" w:themeColor="accent5"/>
          <w:sz w:val="24"/>
          <w:szCs w:val="24"/>
        </w:rPr>
        <w:t xml:space="preserve"> del POA</w:t>
      </w:r>
      <w:bookmarkEnd w:id="19"/>
      <w:r w:rsidR="00523AA0" w:rsidRPr="0073426D">
        <w:rPr>
          <w:rFonts w:cstheme="majorHAnsi"/>
          <w:color w:val="4472C4" w:themeColor="accent5"/>
          <w:sz w:val="24"/>
          <w:szCs w:val="24"/>
        </w:rPr>
        <w:t xml:space="preserve"> </w:t>
      </w:r>
    </w:p>
    <w:p w:rsidR="00CC333A" w:rsidRPr="00DF7BE1" w:rsidRDefault="00CC333A" w:rsidP="0095124C">
      <w:pPr>
        <w:ind w:left="-567" w:right="-1135"/>
        <w:jc w:val="both"/>
        <w:rPr>
          <w:rFonts w:asciiTheme="majorHAnsi" w:hAnsiTheme="majorHAnsi" w:cstheme="majorHAnsi"/>
          <w:sz w:val="24"/>
          <w:szCs w:val="24"/>
        </w:rPr>
      </w:pPr>
      <w:r w:rsidRPr="00DF7BE1">
        <w:rPr>
          <w:rFonts w:asciiTheme="majorHAnsi" w:hAnsiTheme="majorHAnsi" w:cstheme="majorHAnsi"/>
          <w:sz w:val="24"/>
          <w:szCs w:val="24"/>
        </w:rPr>
        <w:t>El objetivo general del informe ejecutivo trimestral de la Oficina Nacional de la Defensa Pública es proporcionar una visión completa y transparente del desempeño de la institución, promoviendo la rendición de cuentas, la transparencia, la evaluación del desempeño y la mejora continua.</w:t>
      </w:r>
    </w:p>
    <w:p w:rsidR="00CC333A" w:rsidRPr="00DF7BE1" w:rsidRDefault="00CC333A" w:rsidP="0095124C">
      <w:pPr>
        <w:ind w:left="-567" w:right="-1135"/>
        <w:jc w:val="both"/>
        <w:rPr>
          <w:rFonts w:asciiTheme="majorHAnsi" w:hAnsiTheme="majorHAnsi" w:cstheme="majorHAnsi"/>
          <w:sz w:val="24"/>
          <w:szCs w:val="24"/>
        </w:rPr>
      </w:pPr>
      <w:r w:rsidRPr="00DF7BE1">
        <w:rPr>
          <w:rFonts w:asciiTheme="majorHAnsi" w:hAnsiTheme="majorHAnsi" w:cstheme="majorHAnsi"/>
          <w:sz w:val="24"/>
          <w:szCs w:val="24"/>
        </w:rPr>
        <w:t xml:space="preserve">Los </w:t>
      </w:r>
      <w:r w:rsidR="00534068" w:rsidRPr="00DF7BE1">
        <w:rPr>
          <w:rFonts w:asciiTheme="majorHAnsi" w:hAnsiTheme="majorHAnsi" w:cstheme="majorHAnsi"/>
          <w:sz w:val="24"/>
          <w:szCs w:val="24"/>
        </w:rPr>
        <w:t xml:space="preserve"> principales </w:t>
      </w:r>
      <w:r w:rsidRPr="00DF7BE1">
        <w:rPr>
          <w:rFonts w:asciiTheme="majorHAnsi" w:hAnsiTheme="majorHAnsi" w:cstheme="majorHAnsi"/>
          <w:sz w:val="24"/>
          <w:szCs w:val="24"/>
        </w:rPr>
        <w:t>objetivos específicos se destacan a cont</w:t>
      </w:r>
      <w:r w:rsidR="00534068" w:rsidRPr="00DF7BE1">
        <w:rPr>
          <w:rFonts w:asciiTheme="majorHAnsi" w:hAnsiTheme="majorHAnsi" w:cstheme="majorHAnsi"/>
          <w:sz w:val="24"/>
          <w:szCs w:val="24"/>
        </w:rPr>
        <w:t>inuación</w:t>
      </w:r>
      <w:r w:rsidRPr="00DF7BE1">
        <w:rPr>
          <w:rFonts w:asciiTheme="majorHAnsi" w:hAnsiTheme="majorHAnsi" w:cstheme="majorHAnsi"/>
          <w:sz w:val="24"/>
          <w:szCs w:val="24"/>
        </w:rPr>
        <w:t>:</w:t>
      </w:r>
    </w:p>
    <w:p w:rsidR="00CC333A" w:rsidRPr="00DF7BE1" w:rsidRDefault="00CC333A" w:rsidP="0095124C">
      <w:pPr>
        <w:numPr>
          <w:ilvl w:val="0"/>
          <w:numId w:val="4"/>
        </w:numPr>
        <w:ind w:left="-567" w:right="-1135"/>
        <w:jc w:val="both"/>
        <w:rPr>
          <w:rFonts w:asciiTheme="majorHAnsi" w:hAnsiTheme="majorHAnsi" w:cstheme="majorHAnsi"/>
          <w:sz w:val="24"/>
          <w:szCs w:val="24"/>
        </w:rPr>
      </w:pPr>
      <w:r w:rsidRPr="00DF7BE1">
        <w:rPr>
          <w:rFonts w:asciiTheme="majorHAnsi" w:hAnsiTheme="majorHAnsi" w:cstheme="majorHAnsi"/>
          <w:sz w:val="24"/>
          <w:szCs w:val="24"/>
        </w:rPr>
        <w:t>Rendición de cuentas: El informe ejecutivo trimestral brinda una oportunidad para que la Oficina Nacional de la Defensa Pública rinda cuentas sobre sus actividades, logros y desafíos a las partes interesadas, incluidos los ciudadanos, los responsables políticos y los financiadores.</w:t>
      </w:r>
    </w:p>
    <w:p w:rsidR="00CC333A" w:rsidRPr="00DF7BE1" w:rsidRDefault="00CC333A" w:rsidP="0095124C">
      <w:pPr>
        <w:numPr>
          <w:ilvl w:val="0"/>
          <w:numId w:val="4"/>
        </w:numPr>
        <w:ind w:left="-567" w:right="-1135"/>
        <w:jc w:val="both"/>
        <w:rPr>
          <w:rFonts w:asciiTheme="majorHAnsi" w:hAnsiTheme="majorHAnsi" w:cstheme="majorHAnsi"/>
          <w:sz w:val="24"/>
          <w:szCs w:val="24"/>
        </w:rPr>
      </w:pPr>
      <w:r w:rsidRPr="00DF7BE1">
        <w:rPr>
          <w:rFonts w:asciiTheme="majorHAnsi" w:hAnsiTheme="majorHAnsi" w:cstheme="majorHAnsi"/>
          <w:sz w:val="24"/>
          <w:szCs w:val="24"/>
        </w:rPr>
        <w:t>Transparencia: Proporciona información detallada sobre cómo se están utilizando los recursos, cómo se están abordando los casos y cómo se está cumpliendo la misión de la institución, lo que promueve la transparencia en sus operaciones.</w:t>
      </w:r>
    </w:p>
    <w:p w:rsidR="00CC333A" w:rsidRPr="00DF7BE1" w:rsidRDefault="00CC333A" w:rsidP="0095124C">
      <w:pPr>
        <w:numPr>
          <w:ilvl w:val="0"/>
          <w:numId w:val="4"/>
        </w:numPr>
        <w:ind w:left="-567" w:right="-1135"/>
        <w:jc w:val="both"/>
        <w:rPr>
          <w:rFonts w:asciiTheme="majorHAnsi" w:hAnsiTheme="majorHAnsi" w:cstheme="majorHAnsi"/>
          <w:sz w:val="24"/>
          <w:szCs w:val="24"/>
        </w:rPr>
      </w:pPr>
      <w:r w:rsidRPr="00DF7BE1">
        <w:rPr>
          <w:rFonts w:asciiTheme="majorHAnsi" w:hAnsiTheme="majorHAnsi" w:cstheme="majorHAnsi"/>
          <w:sz w:val="24"/>
          <w:szCs w:val="24"/>
        </w:rPr>
        <w:t xml:space="preserve">Evaluación de desempeño: Permite a la institución y a las partes interesadas evaluar el progreso hacia los objetivos estratégicos y operativos establecidos previamente. Esto puede incluir el análisis de métricas </w:t>
      </w:r>
      <w:r w:rsidRPr="00DF7BE1">
        <w:rPr>
          <w:rFonts w:asciiTheme="majorHAnsi" w:hAnsiTheme="majorHAnsi" w:cstheme="majorHAnsi"/>
          <w:sz w:val="24"/>
          <w:szCs w:val="24"/>
        </w:rPr>
        <w:lastRenderedPageBreak/>
        <w:t>clave, como la cantidad de casos manejados, los resultados obtenidos en esos casos, la satisfacción del cliente y la eficiencia operativa.</w:t>
      </w:r>
    </w:p>
    <w:p w:rsidR="00CC333A" w:rsidRPr="00DF7BE1" w:rsidRDefault="00CC333A" w:rsidP="0095124C">
      <w:pPr>
        <w:numPr>
          <w:ilvl w:val="0"/>
          <w:numId w:val="4"/>
        </w:numPr>
        <w:ind w:left="-567" w:right="-1135"/>
        <w:jc w:val="both"/>
        <w:rPr>
          <w:rFonts w:asciiTheme="majorHAnsi" w:hAnsiTheme="majorHAnsi" w:cstheme="majorHAnsi"/>
          <w:sz w:val="24"/>
          <w:szCs w:val="24"/>
        </w:rPr>
      </w:pPr>
      <w:r w:rsidRPr="00DF7BE1">
        <w:rPr>
          <w:rFonts w:asciiTheme="majorHAnsi" w:hAnsiTheme="majorHAnsi" w:cstheme="majorHAnsi"/>
          <w:sz w:val="24"/>
          <w:szCs w:val="24"/>
        </w:rPr>
        <w:t>Identificación de áreas de mejora: Al revisar el desempeño trimestral, la Oficina Nacional de la Defensa Pública puede identificar áreas en las que se pueden realizar mejoras, ya sea en términos de procesos internos, capacitación del personal, asignación de recursos o enfoque estratégico.</w:t>
      </w:r>
    </w:p>
    <w:p w:rsidR="00E27BDF" w:rsidRPr="00377C68" w:rsidRDefault="00CC333A" w:rsidP="00E27BDF">
      <w:pPr>
        <w:numPr>
          <w:ilvl w:val="0"/>
          <w:numId w:val="4"/>
        </w:numPr>
        <w:ind w:left="-567" w:right="-1135"/>
        <w:jc w:val="both"/>
        <w:rPr>
          <w:rFonts w:asciiTheme="majorHAnsi" w:hAnsiTheme="majorHAnsi" w:cstheme="majorHAnsi"/>
          <w:sz w:val="24"/>
          <w:szCs w:val="24"/>
        </w:rPr>
      </w:pPr>
      <w:r w:rsidRPr="00DF7BE1">
        <w:rPr>
          <w:rFonts w:asciiTheme="majorHAnsi" w:hAnsiTheme="majorHAnsi" w:cstheme="majorHAnsi"/>
          <w:sz w:val="24"/>
          <w:szCs w:val="24"/>
        </w:rPr>
        <w:t>Comunicación interna y externa: El informe ejecutivo trimestral sirve como una herramienta de comunicación importante tanto para el personal interno como para el público en general. Proporciona una plataforma para compartir información sobre el trabajo realizado, los desafíos enfrentados y los éxitos logrados.</w:t>
      </w:r>
    </w:p>
    <w:p w:rsidR="00E27BDF" w:rsidRPr="0073426D" w:rsidRDefault="00E27BDF" w:rsidP="0033795C">
      <w:pPr>
        <w:pStyle w:val="Prrafodelista"/>
        <w:numPr>
          <w:ilvl w:val="0"/>
          <w:numId w:val="7"/>
        </w:numPr>
        <w:ind w:right="-994"/>
        <w:outlineLvl w:val="0"/>
        <w:rPr>
          <w:rFonts w:asciiTheme="majorHAnsi" w:hAnsiTheme="majorHAnsi" w:cstheme="majorHAnsi"/>
          <w:b/>
          <w:color w:val="4472C4" w:themeColor="accent5"/>
          <w:sz w:val="28"/>
          <w:szCs w:val="24"/>
        </w:rPr>
      </w:pPr>
      <w:bookmarkStart w:id="20" w:name="_Toc163826579"/>
      <w:r w:rsidRPr="0073426D">
        <w:rPr>
          <w:rFonts w:asciiTheme="majorHAnsi" w:hAnsiTheme="majorHAnsi" w:cstheme="majorHAnsi"/>
          <w:b/>
          <w:color w:val="4472C4" w:themeColor="accent5"/>
          <w:sz w:val="28"/>
          <w:szCs w:val="24"/>
        </w:rPr>
        <w:t>Líneas de acción intervenidas</w:t>
      </w:r>
      <w:bookmarkEnd w:id="20"/>
    </w:p>
    <w:p w:rsidR="00E27BDF" w:rsidRPr="00FB0EAE" w:rsidRDefault="00E27BDF" w:rsidP="0095124C">
      <w:pPr>
        <w:ind w:left="-851" w:right="-994"/>
        <w:jc w:val="both"/>
        <w:rPr>
          <w:rFonts w:asciiTheme="majorHAnsi" w:hAnsiTheme="majorHAnsi" w:cstheme="majorHAnsi"/>
        </w:rPr>
      </w:pPr>
      <w:r w:rsidRPr="00FB0EAE">
        <w:rPr>
          <w:rFonts w:asciiTheme="majorHAnsi" w:hAnsiTheme="majorHAnsi" w:cstheme="majorHAnsi"/>
          <w:b/>
        </w:rPr>
        <w:t>Nuestro enfoque para el desarrollo de este Plan Operativo está basado en las líneas de acción de PEI 2021-2025  y sus respectivos objetivos enumerados a continuación</w:t>
      </w:r>
      <w:r w:rsidRPr="00FB0EAE">
        <w:rPr>
          <w:rFonts w:asciiTheme="majorHAnsi" w:hAnsiTheme="majorHAnsi" w:cstheme="majorHAnsi"/>
        </w:rPr>
        <w:t xml:space="preserve">. </w:t>
      </w:r>
    </w:p>
    <w:p w:rsidR="00E27BDF" w:rsidRPr="000E141B" w:rsidRDefault="00E27BDF" w:rsidP="0095124C">
      <w:pPr>
        <w:ind w:left="-851" w:right="-994"/>
        <w:jc w:val="both"/>
        <w:rPr>
          <w:rFonts w:asciiTheme="majorHAnsi" w:hAnsiTheme="majorHAnsi" w:cstheme="majorHAnsi"/>
          <w:b/>
        </w:rPr>
      </w:pPr>
      <w:r w:rsidRPr="000E141B">
        <w:rPr>
          <w:rFonts w:asciiTheme="majorHAnsi" w:hAnsiTheme="majorHAnsi" w:cstheme="majorHAnsi"/>
          <w:b/>
        </w:rPr>
        <w:t xml:space="preserve">Línea de acción 1.1.1 </w:t>
      </w:r>
    </w:p>
    <w:p w:rsidR="00E27BDF" w:rsidRPr="000E141B" w:rsidRDefault="00E27BDF" w:rsidP="0095124C">
      <w:pPr>
        <w:ind w:left="-851" w:right="-994"/>
        <w:jc w:val="both"/>
        <w:rPr>
          <w:rFonts w:asciiTheme="majorHAnsi" w:hAnsiTheme="majorHAnsi" w:cstheme="majorHAnsi"/>
        </w:rPr>
      </w:pPr>
      <w:r w:rsidRPr="000E141B">
        <w:rPr>
          <w:rFonts w:asciiTheme="majorHAnsi" w:hAnsiTheme="majorHAnsi" w:cstheme="majorHAnsi"/>
        </w:rPr>
        <w:t xml:space="preserve">Difundir en el seno de la sociedad civil, los servicios ofrecidos por la Oficina Nacional de Defensa Pública en la misión institucional. </w:t>
      </w:r>
    </w:p>
    <w:p w:rsidR="00E27BDF" w:rsidRPr="00FC23E0" w:rsidRDefault="00E27BDF" w:rsidP="0095124C">
      <w:pPr>
        <w:ind w:left="-851" w:right="-994"/>
        <w:jc w:val="both"/>
        <w:rPr>
          <w:rFonts w:asciiTheme="majorHAnsi" w:hAnsiTheme="majorHAnsi" w:cstheme="majorHAnsi"/>
          <w:b/>
        </w:rPr>
      </w:pPr>
      <w:r w:rsidRPr="00FC23E0">
        <w:rPr>
          <w:rFonts w:asciiTheme="majorHAnsi" w:hAnsiTheme="majorHAnsi" w:cstheme="majorHAnsi"/>
          <w:b/>
        </w:rPr>
        <w:t>Línea de acción 1.1.4</w:t>
      </w:r>
    </w:p>
    <w:p w:rsidR="00E27BDF" w:rsidRPr="00FC23E0" w:rsidRDefault="00E27BDF" w:rsidP="0095124C">
      <w:pPr>
        <w:ind w:left="-851" w:right="-994"/>
        <w:jc w:val="both"/>
        <w:rPr>
          <w:rFonts w:asciiTheme="majorHAnsi" w:hAnsiTheme="majorHAnsi" w:cstheme="majorHAnsi"/>
        </w:rPr>
      </w:pPr>
      <w:r w:rsidRPr="00FC23E0">
        <w:rPr>
          <w:rFonts w:asciiTheme="majorHAnsi" w:hAnsiTheme="majorHAnsi" w:cstheme="majorHAnsi"/>
        </w:rPr>
        <w:t>Promover e impulsar el servicio a las personas que se encuentran en situación de vulnerabilidad.</w:t>
      </w:r>
    </w:p>
    <w:p w:rsidR="00E27BDF" w:rsidRPr="00D91EFB" w:rsidRDefault="00E27BDF" w:rsidP="0095124C">
      <w:pPr>
        <w:ind w:left="-851" w:right="-994"/>
        <w:jc w:val="both"/>
        <w:rPr>
          <w:rFonts w:asciiTheme="majorHAnsi" w:hAnsiTheme="majorHAnsi" w:cstheme="majorHAnsi"/>
          <w:b/>
        </w:rPr>
      </w:pPr>
      <w:r w:rsidRPr="00D91EFB">
        <w:rPr>
          <w:rFonts w:asciiTheme="majorHAnsi" w:hAnsiTheme="majorHAnsi" w:cstheme="majorHAnsi"/>
          <w:b/>
        </w:rPr>
        <w:t xml:space="preserve">Línea de acción 1.1.5 </w:t>
      </w:r>
    </w:p>
    <w:p w:rsidR="00E27BDF" w:rsidRDefault="00E27BDF" w:rsidP="0095124C">
      <w:pPr>
        <w:ind w:left="-851" w:right="-994"/>
        <w:jc w:val="both"/>
        <w:rPr>
          <w:rFonts w:asciiTheme="majorHAnsi" w:hAnsiTheme="majorHAnsi" w:cstheme="majorHAnsi"/>
        </w:rPr>
      </w:pPr>
      <w:r w:rsidRPr="00D91EFB">
        <w:rPr>
          <w:rFonts w:asciiTheme="majorHAnsi" w:hAnsiTheme="majorHAnsi" w:cstheme="majorHAnsi"/>
        </w:rPr>
        <w:t xml:space="preserve">La ONDP como ente catalizador a los derechos de la población en condiciones de vulnerabilidad. </w:t>
      </w:r>
    </w:p>
    <w:p w:rsidR="001E12E6" w:rsidRPr="001E12E6" w:rsidRDefault="001E12E6" w:rsidP="001E12E6">
      <w:pPr>
        <w:ind w:left="-851" w:right="-994"/>
        <w:jc w:val="both"/>
        <w:rPr>
          <w:rFonts w:asciiTheme="majorHAnsi" w:hAnsiTheme="majorHAnsi" w:cstheme="majorHAnsi"/>
          <w:b/>
        </w:rPr>
      </w:pPr>
      <w:r w:rsidRPr="001E12E6">
        <w:rPr>
          <w:rFonts w:asciiTheme="majorHAnsi" w:hAnsiTheme="majorHAnsi" w:cstheme="majorHAnsi"/>
          <w:b/>
        </w:rPr>
        <w:t>Línea de acción 1.2.1</w:t>
      </w:r>
    </w:p>
    <w:p w:rsidR="001E12E6" w:rsidRPr="00D91EFB" w:rsidRDefault="001E12E6" w:rsidP="001E12E6">
      <w:pPr>
        <w:ind w:left="-851" w:right="-994"/>
        <w:jc w:val="both"/>
        <w:rPr>
          <w:rFonts w:asciiTheme="majorHAnsi" w:hAnsiTheme="majorHAnsi" w:cstheme="majorHAnsi"/>
        </w:rPr>
      </w:pPr>
      <w:r w:rsidRPr="001E12E6">
        <w:rPr>
          <w:rFonts w:asciiTheme="majorHAnsi" w:hAnsiTheme="majorHAnsi" w:cstheme="majorHAnsi"/>
        </w:rPr>
        <w:t xml:space="preserve">Adecuar las áreas de trabajo de las oficinas </w:t>
      </w:r>
    </w:p>
    <w:p w:rsidR="00E27BDF" w:rsidRPr="00F87A73" w:rsidRDefault="00E27BDF" w:rsidP="0095124C">
      <w:pPr>
        <w:ind w:left="-851" w:right="-994"/>
        <w:jc w:val="both"/>
        <w:rPr>
          <w:rFonts w:asciiTheme="majorHAnsi" w:hAnsiTheme="majorHAnsi" w:cstheme="majorHAnsi"/>
          <w:b/>
        </w:rPr>
      </w:pPr>
      <w:r w:rsidRPr="00F87A73">
        <w:rPr>
          <w:rFonts w:asciiTheme="majorHAnsi" w:hAnsiTheme="majorHAnsi" w:cstheme="majorHAnsi"/>
          <w:b/>
        </w:rPr>
        <w:t xml:space="preserve">Línea de acción 1.2.2 </w:t>
      </w:r>
    </w:p>
    <w:p w:rsidR="00E27BDF" w:rsidRDefault="00E27BDF" w:rsidP="0095124C">
      <w:pPr>
        <w:ind w:left="-851" w:right="-994"/>
        <w:jc w:val="both"/>
        <w:rPr>
          <w:rFonts w:asciiTheme="majorHAnsi" w:hAnsiTheme="majorHAnsi" w:cstheme="majorHAnsi"/>
        </w:rPr>
      </w:pPr>
      <w:r w:rsidRPr="00F87A73">
        <w:rPr>
          <w:rFonts w:asciiTheme="majorHAnsi" w:hAnsiTheme="majorHAnsi" w:cstheme="majorHAnsi"/>
        </w:rPr>
        <w:t xml:space="preserve">Mejorar la comunicación con los usuarios. </w:t>
      </w:r>
    </w:p>
    <w:p w:rsidR="00492687" w:rsidRPr="00492687" w:rsidRDefault="00492687" w:rsidP="00492687">
      <w:pPr>
        <w:ind w:left="-851" w:right="-994"/>
        <w:jc w:val="both"/>
        <w:rPr>
          <w:rFonts w:asciiTheme="majorHAnsi" w:hAnsiTheme="majorHAnsi" w:cstheme="majorHAnsi"/>
          <w:b/>
        </w:rPr>
      </w:pPr>
      <w:r w:rsidRPr="00492687">
        <w:rPr>
          <w:rFonts w:asciiTheme="majorHAnsi" w:hAnsiTheme="majorHAnsi" w:cstheme="majorHAnsi"/>
          <w:b/>
        </w:rPr>
        <w:t>Línea de acción 2.1.1</w:t>
      </w:r>
    </w:p>
    <w:p w:rsidR="00492687" w:rsidRPr="00F87A73" w:rsidRDefault="00492687" w:rsidP="00492687">
      <w:pPr>
        <w:ind w:left="-851" w:right="-994"/>
        <w:jc w:val="both"/>
        <w:rPr>
          <w:rFonts w:asciiTheme="majorHAnsi" w:hAnsiTheme="majorHAnsi" w:cstheme="majorHAnsi"/>
        </w:rPr>
      </w:pPr>
      <w:r w:rsidRPr="00492687">
        <w:rPr>
          <w:rFonts w:asciiTheme="majorHAnsi" w:hAnsiTheme="majorHAnsi" w:cstheme="majorHAnsi"/>
        </w:rPr>
        <w:t>Presentación de servicios por medios digitales</w:t>
      </w:r>
    </w:p>
    <w:p w:rsidR="00E27BDF" w:rsidRPr="00FC23E0" w:rsidRDefault="00E27BDF" w:rsidP="0095124C">
      <w:pPr>
        <w:ind w:left="-851" w:right="-994"/>
        <w:jc w:val="both"/>
        <w:rPr>
          <w:rFonts w:asciiTheme="majorHAnsi" w:hAnsiTheme="majorHAnsi" w:cstheme="majorHAnsi"/>
          <w:b/>
        </w:rPr>
      </w:pPr>
      <w:r w:rsidRPr="00FC23E0">
        <w:rPr>
          <w:rFonts w:asciiTheme="majorHAnsi" w:hAnsiTheme="majorHAnsi" w:cstheme="majorHAnsi"/>
          <w:b/>
        </w:rPr>
        <w:t xml:space="preserve">Línea de acción 2.2.1 </w:t>
      </w:r>
    </w:p>
    <w:p w:rsidR="00E27BDF" w:rsidRPr="00FC23E0" w:rsidRDefault="00E27BDF" w:rsidP="0095124C">
      <w:pPr>
        <w:ind w:left="-851" w:right="-994"/>
        <w:jc w:val="both"/>
        <w:rPr>
          <w:rFonts w:asciiTheme="majorHAnsi" w:hAnsiTheme="majorHAnsi" w:cstheme="majorHAnsi"/>
        </w:rPr>
      </w:pPr>
      <w:r w:rsidRPr="00FC23E0">
        <w:rPr>
          <w:rFonts w:asciiTheme="majorHAnsi" w:hAnsiTheme="majorHAnsi" w:cstheme="majorHAnsi"/>
        </w:rPr>
        <w:t xml:space="preserve">Adecuar y readecuar sistemas de gestión de procesos. </w:t>
      </w:r>
    </w:p>
    <w:p w:rsidR="00E27BDF" w:rsidRPr="00936C45" w:rsidRDefault="00E27BDF" w:rsidP="0095124C">
      <w:pPr>
        <w:ind w:left="-851" w:right="-994"/>
        <w:jc w:val="both"/>
        <w:rPr>
          <w:rFonts w:asciiTheme="majorHAnsi" w:hAnsiTheme="majorHAnsi" w:cstheme="majorHAnsi"/>
          <w:b/>
        </w:rPr>
      </w:pPr>
      <w:r w:rsidRPr="00936C45">
        <w:rPr>
          <w:rFonts w:asciiTheme="majorHAnsi" w:hAnsiTheme="majorHAnsi" w:cstheme="majorHAnsi"/>
          <w:b/>
        </w:rPr>
        <w:t xml:space="preserve">Línea de acción 2.4.3 </w:t>
      </w:r>
    </w:p>
    <w:p w:rsidR="00E27BDF" w:rsidRPr="00936C45" w:rsidRDefault="00E27BDF" w:rsidP="0095124C">
      <w:pPr>
        <w:ind w:left="-851" w:right="-994"/>
        <w:jc w:val="both"/>
        <w:rPr>
          <w:rFonts w:asciiTheme="majorHAnsi" w:hAnsiTheme="majorHAnsi" w:cstheme="majorHAnsi"/>
        </w:rPr>
      </w:pPr>
      <w:r w:rsidRPr="00936C45">
        <w:rPr>
          <w:rFonts w:asciiTheme="majorHAnsi" w:hAnsiTheme="majorHAnsi" w:cstheme="majorHAnsi"/>
        </w:rPr>
        <w:t xml:space="preserve">Mejorar la calidad en la realización de recurso. </w:t>
      </w:r>
    </w:p>
    <w:p w:rsidR="00E27BDF" w:rsidRPr="00FC23E0" w:rsidRDefault="00E27BDF" w:rsidP="0095124C">
      <w:pPr>
        <w:ind w:left="-851" w:right="-994"/>
        <w:jc w:val="both"/>
        <w:rPr>
          <w:rFonts w:asciiTheme="majorHAnsi" w:hAnsiTheme="majorHAnsi" w:cstheme="majorHAnsi"/>
        </w:rPr>
      </w:pPr>
      <w:r w:rsidRPr="00FC23E0">
        <w:rPr>
          <w:rFonts w:asciiTheme="majorHAnsi" w:hAnsiTheme="majorHAnsi" w:cstheme="majorHAnsi"/>
          <w:b/>
        </w:rPr>
        <w:t>OE 3.1</w:t>
      </w:r>
      <w:r w:rsidRPr="00FC23E0">
        <w:rPr>
          <w:rFonts w:asciiTheme="majorHAnsi" w:hAnsiTheme="majorHAnsi" w:cstheme="majorHAnsi"/>
        </w:rPr>
        <w:t xml:space="preserve"> Consolidación del cumplimiento de los lineamientos institucionales. </w:t>
      </w:r>
    </w:p>
    <w:p w:rsidR="00E27BDF" w:rsidRPr="00FC23E0" w:rsidRDefault="00E27BDF" w:rsidP="0095124C">
      <w:pPr>
        <w:ind w:left="-851" w:right="-994"/>
        <w:jc w:val="both"/>
        <w:rPr>
          <w:rFonts w:asciiTheme="majorHAnsi" w:hAnsiTheme="majorHAnsi" w:cstheme="majorHAnsi"/>
          <w:b/>
        </w:rPr>
      </w:pPr>
      <w:r w:rsidRPr="00FC23E0">
        <w:rPr>
          <w:rFonts w:asciiTheme="majorHAnsi" w:hAnsiTheme="majorHAnsi" w:cstheme="majorHAnsi"/>
          <w:b/>
        </w:rPr>
        <w:t xml:space="preserve">Línea de acción 3.1.2 </w:t>
      </w:r>
    </w:p>
    <w:p w:rsidR="00E27BDF" w:rsidRDefault="00E27BDF" w:rsidP="0095124C">
      <w:pPr>
        <w:ind w:left="-851" w:right="-994"/>
        <w:jc w:val="both"/>
        <w:rPr>
          <w:rFonts w:asciiTheme="majorHAnsi" w:hAnsiTheme="majorHAnsi" w:cstheme="majorHAnsi"/>
        </w:rPr>
      </w:pPr>
      <w:r w:rsidRPr="00FC23E0">
        <w:rPr>
          <w:rFonts w:asciiTheme="majorHAnsi" w:hAnsiTheme="majorHAnsi" w:cstheme="majorHAnsi"/>
        </w:rPr>
        <w:t xml:space="preserve">Capacitación de defensores públicos y adscritos como actores determinantes de la renovación del sistema de la defensa pública. </w:t>
      </w:r>
    </w:p>
    <w:p w:rsidR="0073426D" w:rsidRPr="00FC23E0" w:rsidRDefault="0073426D" w:rsidP="0095124C">
      <w:pPr>
        <w:ind w:left="-851" w:right="-994"/>
        <w:jc w:val="both"/>
        <w:rPr>
          <w:rFonts w:asciiTheme="majorHAnsi" w:hAnsiTheme="majorHAnsi" w:cstheme="majorHAnsi"/>
        </w:rPr>
      </w:pPr>
    </w:p>
    <w:p w:rsidR="00E27BDF" w:rsidRPr="00D91EFB" w:rsidRDefault="00E27BDF" w:rsidP="0095124C">
      <w:pPr>
        <w:ind w:left="-851" w:right="-994"/>
        <w:jc w:val="both"/>
        <w:rPr>
          <w:rFonts w:asciiTheme="majorHAnsi" w:hAnsiTheme="majorHAnsi" w:cstheme="majorHAnsi"/>
          <w:b/>
        </w:rPr>
      </w:pPr>
      <w:r w:rsidRPr="00D91EFB">
        <w:rPr>
          <w:rFonts w:asciiTheme="majorHAnsi" w:hAnsiTheme="majorHAnsi" w:cstheme="majorHAnsi"/>
          <w:b/>
        </w:rPr>
        <w:lastRenderedPageBreak/>
        <w:t xml:space="preserve">Línea de acción 3.4.1 </w:t>
      </w:r>
    </w:p>
    <w:p w:rsidR="00E27BDF" w:rsidRPr="00FB0EAE" w:rsidRDefault="00E27BDF" w:rsidP="0095124C">
      <w:pPr>
        <w:ind w:left="-851" w:right="-994"/>
        <w:jc w:val="both"/>
        <w:rPr>
          <w:rFonts w:asciiTheme="majorHAnsi" w:hAnsiTheme="majorHAnsi" w:cstheme="majorHAnsi"/>
        </w:rPr>
      </w:pPr>
      <w:r w:rsidRPr="00D91EFB">
        <w:rPr>
          <w:rFonts w:asciiTheme="majorHAnsi" w:hAnsiTheme="majorHAnsi" w:cstheme="majorHAnsi"/>
        </w:rPr>
        <w:t>Conocimiento de servicio para generar confianza.</w:t>
      </w:r>
      <w:r w:rsidRPr="00FB0EAE">
        <w:rPr>
          <w:rFonts w:asciiTheme="majorHAnsi" w:hAnsiTheme="majorHAnsi" w:cstheme="majorHAnsi"/>
        </w:rPr>
        <w:t xml:space="preserve"> </w:t>
      </w:r>
    </w:p>
    <w:p w:rsidR="00E27BDF" w:rsidRPr="0073426D" w:rsidRDefault="00E27BDF" w:rsidP="0033795C">
      <w:pPr>
        <w:pStyle w:val="Prrafodelista"/>
        <w:numPr>
          <w:ilvl w:val="0"/>
          <w:numId w:val="7"/>
        </w:numPr>
        <w:outlineLvl w:val="0"/>
        <w:rPr>
          <w:rFonts w:asciiTheme="majorHAnsi" w:hAnsiTheme="majorHAnsi" w:cstheme="majorHAnsi"/>
          <w:b/>
          <w:color w:val="4472C4" w:themeColor="accent5"/>
          <w:sz w:val="24"/>
        </w:rPr>
      </w:pPr>
      <w:bookmarkStart w:id="21" w:name="_Toc163826580"/>
      <w:r w:rsidRPr="0073426D">
        <w:rPr>
          <w:rFonts w:ascii="Calibri" w:eastAsia="Calibri" w:hAnsi="Calibri" w:cs="Calibri Light"/>
          <w:b/>
          <w:color w:val="4472C4" w:themeColor="accent5"/>
          <w:sz w:val="28"/>
          <w:szCs w:val="24"/>
        </w:rPr>
        <w:t>Indicadores de evaluación del Plan Operativo Anual</w:t>
      </w:r>
      <w:bookmarkEnd w:id="21"/>
      <w:r w:rsidRPr="0073426D">
        <w:rPr>
          <w:rFonts w:ascii="Calibri" w:eastAsia="Calibri" w:hAnsi="Calibri" w:cs="Calibri Light"/>
          <w:b/>
          <w:color w:val="4472C4" w:themeColor="accent5"/>
          <w:sz w:val="28"/>
          <w:szCs w:val="24"/>
        </w:rPr>
        <w:t xml:space="preserve"> </w:t>
      </w:r>
    </w:p>
    <w:p w:rsidR="00E27BDF" w:rsidRPr="00CC333A" w:rsidRDefault="00E27BDF" w:rsidP="00BF4BC3">
      <w:pPr>
        <w:rPr>
          <w:rFonts w:asciiTheme="majorHAnsi" w:hAnsiTheme="majorHAnsi" w:cstheme="majorHAnsi"/>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E27BDF" w:rsidRPr="00732E1F" w:rsidTr="00387347">
        <w:trPr>
          <w:trHeight w:val="139"/>
        </w:trPr>
        <w:tc>
          <w:tcPr>
            <w:tcW w:w="9923" w:type="dxa"/>
            <w:gridSpan w:val="2"/>
          </w:tcPr>
          <w:p w:rsidR="00E27BDF" w:rsidRPr="00945DCE" w:rsidRDefault="00E27BDF" w:rsidP="009D0036">
            <w:pPr>
              <w:autoSpaceDE w:val="0"/>
              <w:autoSpaceDN w:val="0"/>
              <w:adjustRightInd w:val="0"/>
              <w:spacing w:after="0" w:line="240" w:lineRule="auto"/>
              <w:jc w:val="center"/>
              <w:rPr>
                <w:rFonts w:ascii="Calibri Light" w:eastAsia="Calibri" w:hAnsi="Calibri Light" w:cs="Calibri Light"/>
                <w:b/>
                <w:color w:val="1F3863"/>
                <w:sz w:val="24"/>
                <w:szCs w:val="24"/>
              </w:rPr>
            </w:pPr>
            <w:r w:rsidRPr="00945DCE">
              <w:rPr>
                <w:rFonts w:ascii="Calibri Light" w:eastAsia="Calibri" w:hAnsi="Calibri Light" w:cs="Calibri Light"/>
                <w:b/>
                <w:color w:val="1F3863"/>
                <w:sz w:val="24"/>
                <w:szCs w:val="24"/>
              </w:rPr>
              <w:t>Rango del nivel de cumplimiento o eficiencia lograda</w:t>
            </w:r>
          </w:p>
        </w:tc>
      </w:tr>
      <w:tr w:rsidR="00E27BDF" w:rsidRPr="00732E1F" w:rsidTr="00387347">
        <w:trPr>
          <w:trHeight w:val="171"/>
        </w:trPr>
        <w:tc>
          <w:tcPr>
            <w:tcW w:w="5387" w:type="dxa"/>
          </w:tcPr>
          <w:p w:rsidR="00E27BDF" w:rsidRPr="00732E1F" w:rsidRDefault="00E27BDF" w:rsidP="009B74EB">
            <w:pPr>
              <w:autoSpaceDE w:val="0"/>
              <w:autoSpaceDN w:val="0"/>
              <w:adjustRightInd w:val="0"/>
              <w:spacing w:after="0" w:line="240" w:lineRule="auto"/>
              <w:jc w:val="center"/>
              <w:rPr>
                <w:rFonts w:ascii="Calibri Light" w:eastAsia="Calibri" w:hAnsi="Calibri Light" w:cs="Calibri Light"/>
                <w:color w:val="0D0D0D"/>
                <w:sz w:val="24"/>
                <w:szCs w:val="24"/>
              </w:rPr>
            </w:pPr>
            <w:r w:rsidRPr="00732E1F">
              <w:rPr>
                <w:rFonts w:ascii="Calibri Light" w:eastAsia="Calibri" w:hAnsi="Calibri Light" w:cs="Calibri Light"/>
                <w:b/>
                <w:bCs/>
                <w:color w:val="0D0D0D"/>
                <w:sz w:val="24"/>
                <w:szCs w:val="24"/>
              </w:rPr>
              <w:t>Niveles de Cumplimiento</w:t>
            </w:r>
          </w:p>
        </w:tc>
        <w:tc>
          <w:tcPr>
            <w:tcW w:w="4536" w:type="dxa"/>
          </w:tcPr>
          <w:p w:rsidR="00E27BDF" w:rsidRPr="00732E1F" w:rsidRDefault="00E27BDF" w:rsidP="009B74EB">
            <w:pPr>
              <w:autoSpaceDE w:val="0"/>
              <w:autoSpaceDN w:val="0"/>
              <w:adjustRightInd w:val="0"/>
              <w:spacing w:after="0" w:line="240" w:lineRule="auto"/>
              <w:jc w:val="center"/>
              <w:rPr>
                <w:rFonts w:ascii="Calibri Light" w:eastAsia="Calibri" w:hAnsi="Calibri Light" w:cs="Calibri Light"/>
                <w:color w:val="0D0D0D"/>
                <w:sz w:val="24"/>
                <w:szCs w:val="24"/>
              </w:rPr>
            </w:pPr>
            <w:r w:rsidRPr="00732E1F">
              <w:rPr>
                <w:rFonts w:ascii="Calibri Light" w:eastAsia="Calibri" w:hAnsi="Calibri Light" w:cs="Calibri Light"/>
                <w:b/>
                <w:bCs/>
                <w:color w:val="0D0D0D"/>
                <w:sz w:val="24"/>
                <w:szCs w:val="24"/>
              </w:rPr>
              <w:t>Parámetros de Cumplimiento</w:t>
            </w:r>
          </w:p>
        </w:tc>
      </w:tr>
      <w:tr w:rsidR="00E27BDF" w:rsidRPr="00732E1F" w:rsidTr="00387347">
        <w:trPr>
          <w:trHeight w:val="133"/>
        </w:trPr>
        <w:tc>
          <w:tcPr>
            <w:tcW w:w="5387"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00AE50"/>
                <w:sz w:val="24"/>
                <w:szCs w:val="24"/>
              </w:rPr>
            </w:pPr>
            <w:r w:rsidRPr="00732E1F">
              <w:rPr>
                <w:rFonts w:ascii="Calibri Light" w:eastAsia="Calibri" w:hAnsi="Calibri Light" w:cs="Calibri Light"/>
                <w:b/>
                <w:bCs/>
                <w:color w:val="00AE50"/>
                <w:sz w:val="24"/>
                <w:szCs w:val="24"/>
              </w:rPr>
              <w:t>Excelente</w:t>
            </w:r>
          </w:p>
        </w:tc>
        <w:tc>
          <w:tcPr>
            <w:tcW w:w="4536"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00AE50"/>
                <w:sz w:val="24"/>
                <w:szCs w:val="24"/>
              </w:rPr>
            </w:pPr>
            <w:r w:rsidRPr="00732E1F">
              <w:rPr>
                <w:rFonts w:ascii="Calibri Light" w:eastAsia="Calibri" w:hAnsi="Calibri Light" w:cs="Calibri Light"/>
                <w:b/>
                <w:bCs/>
                <w:color w:val="00AE50"/>
                <w:sz w:val="24"/>
                <w:szCs w:val="24"/>
              </w:rPr>
              <w:t>90-100</w:t>
            </w:r>
          </w:p>
        </w:tc>
      </w:tr>
      <w:tr w:rsidR="00E27BDF" w:rsidRPr="00732E1F" w:rsidTr="00387347">
        <w:trPr>
          <w:trHeight w:val="133"/>
        </w:trPr>
        <w:tc>
          <w:tcPr>
            <w:tcW w:w="5387"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5B9BD3"/>
                <w:sz w:val="24"/>
                <w:szCs w:val="24"/>
              </w:rPr>
            </w:pPr>
            <w:r w:rsidRPr="00732E1F">
              <w:rPr>
                <w:rFonts w:ascii="Calibri Light" w:eastAsia="Calibri" w:hAnsi="Calibri Light" w:cs="Calibri Light"/>
                <w:b/>
                <w:bCs/>
                <w:color w:val="5B9BD3"/>
                <w:sz w:val="24"/>
                <w:szCs w:val="24"/>
              </w:rPr>
              <w:t>Bueno</w:t>
            </w:r>
          </w:p>
        </w:tc>
        <w:tc>
          <w:tcPr>
            <w:tcW w:w="4536"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5B9BD3"/>
                <w:sz w:val="24"/>
                <w:szCs w:val="24"/>
              </w:rPr>
            </w:pPr>
            <w:r w:rsidRPr="00732E1F">
              <w:rPr>
                <w:rFonts w:ascii="Calibri Light" w:eastAsia="Calibri" w:hAnsi="Calibri Light" w:cs="Calibri Light"/>
                <w:b/>
                <w:bCs/>
                <w:color w:val="5B9BD3"/>
                <w:sz w:val="24"/>
                <w:szCs w:val="24"/>
              </w:rPr>
              <w:t>80-89</w:t>
            </w:r>
          </w:p>
        </w:tc>
      </w:tr>
      <w:tr w:rsidR="00E27BDF" w:rsidRPr="00732E1F" w:rsidTr="00387347">
        <w:trPr>
          <w:trHeight w:val="133"/>
        </w:trPr>
        <w:tc>
          <w:tcPr>
            <w:tcW w:w="5387"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FFC000"/>
                <w:sz w:val="24"/>
                <w:szCs w:val="24"/>
              </w:rPr>
            </w:pPr>
            <w:r w:rsidRPr="00732E1F">
              <w:rPr>
                <w:rFonts w:ascii="Calibri Light" w:eastAsia="Calibri" w:hAnsi="Calibri Light" w:cs="Calibri Light"/>
                <w:b/>
                <w:bCs/>
                <w:color w:val="FFC000"/>
                <w:sz w:val="24"/>
                <w:szCs w:val="24"/>
              </w:rPr>
              <w:t>Aceptable</w:t>
            </w:r>
          </w:p>
        </w:tc>
        <w:tc>
          <w:tcPr>
            <w:tcW w:w="4536"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FFC000"/>
                <w:sz w:val="24"/>
                <w:szCs w:val="24"/>
              </w:rPr>
            </w:pPr>
            <w:r w:rsidRPr="00732E1F">
              <w:rPr>
                <w:rFonts w:ascii="Calibri Light" w:eastAsia="Calibri" w:hAnsi="Calibri Light" w:cs="Calibri Light"/>
                <w:b/>
                <w:bCs/>
                <w:color w:val="FFC000"/>
                <w:sz w:val="24"/>
                <w:szCs w:val="24"/>
              </w:rPr>
              <w:t>65-79</w:t>
            </w:r>
          </w:p>
        </w:tc>
      </w:tr>
      <w:tr w:rsidR="00E27BDF" w:rsidRPr="00732E1F" w:rsidTr="00387347">
        <w:trPr>
          <w:trHeight w:val="133"/>
        </w:trPr>
        <w:tc>
          <w:tcPr>
            <w:tcW w:w="5387"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FF0000"/>
                <w:sz w:val="24"/>
                <w:szCs w:val="24"/>
              </w:rPr>
            </w:pPr>
            <w:r w:rsidRPr="00732E1F">
              <w:rPr>
                <w:rFonts w:ascii="Calibri Light" w:eastAsia="Calibri" w:hAnsi="Calibri Light" w:cs="Calibri Light"/>
                <w:color w:val="FF0000"/>
                <w:sz w:val="24"/>
                <w:szCs w:val="24"/>
              </w:rPr>
              <w:t>Insatisfecho</w:t>
            </w:r>
          </w:p>
        </w:tc>
        <w:tc>
          <w:tcPr>
            <w:tcW w:w="4536" w:type="dxa"/>
          </w:tcPr>
          <w:p w:rsidR="00E27BDF" w:rsidRPr="00732E1F" w:rsidRDefault="00E27BDF" w:rsidP="009D0036">
            <w:pPr>
              <w:autoSpaceDE w:val="0"/>
              <w:autoSpaceDN w:val="0"/>
              <w:adjustRightInd w:val="0"/>
              <w:spacing w:after="0" w:line="240" w:lineRule="auto"/>
              <w:jc w:val="center"/>
              <w:rPr>
                <w:rFonts w:ascii="Calibri Light" w:eastAsia="Calibri" w:hAnsi="Calibri Light" w:cs="Calibri Light"/>
                <w:color w:val="FF0000"/>
                <w:sz w:val="24"/>
                <w:szCs w:val="24"/>
              </w:rPr>
            </w:pPr>
            <w:r w:rsidRPr="00732E1F">
              <w:rPr>
                <w:rFonts w:ascii="Calibri Light" w:eastAsia="Calibri" w:hAnsi="Calibri Light" w:cs="Calibri Light"/>
                <w:color w:val="FF0000"/>
                <w:sz w:val="24"/>
                <w:szCs w:val="24"/>
              </w:rPr>
              <w:t>0-64</w:t>
            </w:r>
          </w:p>
        </w:tc>
      </w:tr>
    </w:tbl>
    <w:p w:rsidR="00E17F67" w:rsidRPr="00CC333A" w:rsidRDefault="00E17F67" w:rsidP="00E30E4E">
      <w:pPr>
        <w:rPr>
          <w:rFonts w:asciiTheme="majorHAnsi" w:hAnsiTheme="majorHAnsi" w:cstheme="majorHAnsi"/>
        </w:rPr>
      </w:pPr>
    </w:p>
    <w:p w:rsidR="00E17F67" w:rsidRPr="0073426D" w:rsidRDefault="00E27BDF" w:rsidP="0033795C">
      <w:pPr>
        <w:pStyle w:val="Prrafodelista"/>
        <w:numPr>
          <w:ilvl w:val="0"/>
          <w:numId w:val="7"/>
        </w:numPr>
        <w:spacing w:before="120" w:line="240" w:lineRule="auto"/>
        <w:jc w:val="both"/>
        <w:outlineLvl w:val="0"/>
        <w:rPr>
          <w:rFonts w:asciiTheme="majorHAnsi" w:hAnsiTheme="majorHAnsi" w:cstheme="majorHAnsi"/>
          <w:b/>
          <w:color w:val="4472C4" w:themeColor="accent5"/>
          <w:sz w:val="28"/>
          <w:szCs w:val="24"/>
        </w:rPr>
      </w:pPr>
      <w:bookmarkStart w:id="22" w:name="_Toc163826581"/>
      <w:r w:rsidRPr="0073426D">
        <w:rPr>
          <w:rFonts w:ascii="Calibri" w:eastAsia="Calibri" w:hAnsi="Calibri" w:cs="Calibri Light"/>
          <w:b/>
          <w:color w:val="4472C4" w:themeColor="accent5"/>
          <w:sz w:val="28"/>
          <w:szCs w:val="24"/>
        </w:rPr>
        <w:t>Actividades desarrolladas</w:t>
      </w:r>
      <w:r w:rsidR="009B74EB" w:rsidRPr="0073426D">
        <w:rPr>
          <w:rFonts w:ascii="Calibri" w:eastAsia="Calibri" w:hAnsi="Calibri" w:cs="Calibri Light"/>
          <w:b/>
          <w:color w:val="4472C4" w:themeColor="accent5"/>
          <w:sz w:val="28"/>
          <w:szCs w:val="24"/>
        </w:rPr>
        <w:t xml:space="preserve">  durante el primer trimestre enero-marzo d</w:t>
      </w:r>
      <w:r w:rsidR="00E30E4E" w:rsidRPr="0073426D">
        <w:rPr>
          <w:rFonts w:ascii="Calibri" w:eastAsia="Calibri" w:hAnsi="Calibri" w:cs="Calibri Light"/>
          <w:b/>
          <w:color w:val="4472C4" w:themeColor="accent5"/>
          <w:sz w:val="28"/>
          <w:szCs w:val="24"/>
        </w:rPr>
        <w:t>el plan operativo anual 2024</w:t>
      </w:r>
      <w:r w:rsidRPr="0073426D">
        <w:rPr>
          <w:rFonts w:ascii="Calibri" w:eastAsia="Calibri" w:hAnsi="Calibri" w:cs="Calibri Light"/>
          <w:b/>
          <w:color w:val="4472C4" w:themeColor="accent5"/>
          <w:sz w:val="28"/>
          <w:szCs w:val="24"/>
        </w:rPr>
        <w:t>.</w:t>
      </w:r>
      <w:bookmarkEnd w:id="22"/>
    </w:p>
    <w:tbl>
      <w:tblPr>
        <w:tblStyle w:val="Tablaconcuadrcula1"/>
        <w:tblW w:w="9923" w:type="dxa"/>
        <w:tblInd w:w="-714" w:type="dxa"/>
        <w:tblLook w:val="04A0" w:firstRow="1" w:lastRow="0" w:firstColumn="1" w:lastColumn="0" w:noHBand="0" w:noVBand="1"/>
      </w:tblPr>
      <w:tblGrid>
        <w:gridCol w:w="1427"/>
        <w:gridCol w:w="4385"/>
        <w:gridCol w:w="1985"/>
        <w:gridCol w:w="2126"/>
      </w:tblGrid>
      <w:tr w:rsidR="00E17F67" w:rsidRPr="00CC333A" w:rsidTr="00945DCE">
        <w:trPr>
          <w:trHeight w:val="303"/>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E17F67" w:rsidRPr="00CC333A" w:rsidRDefault="00F77DE1" w:rsidP="00387347">
            <w:pPr>
              <w:tabs>
                <w:tab w:val="left" w:pos="3197"/>
              </w:tabs>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Organizacionales Generales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F77DE1" w:rsidP="003F004C">
            <w:pPr>
              <w:tabs>
                <w:tab w:val="left" w:pos="3197"/>
              </w:tabs>
              <w:jc w:val="center"/>
              <w:rPr>
                <w:rFonts w:asciiTheme="majorHAnsi" w:eastAsia="Calibri" w:hAnsiTheme="majorHAnsi" w:cstheme="majorHAnsi"/>
                <w:b/>
                <w:sz w:val="24"/>
                <w:szCs w:val="24"/>
              </w:rPr>
            </w:pPr>
            <w:r>
              <w:rPr>
                <w:rFonts w:asciiTheme="majorHAnsi" w:eastAsia="Calibri" w:hAnsiTheme="majorHAnsi" w:cstheme="majorHAnsi"/>
                <w:b/>
                <w:sz w:val="24"/>
                <w:szCs w:val="24"/>
              </w:rPr>
              <w:t>Cantidad d</w:t>
            </w:r>
            <w:r w:rsidRPr="00CC333A">
              <w:rPr>
                <w:rFonts w:asciiTheme="majorHAnsi" w:eastAsia="Calibri" w:hAnsiTheme="majorHAnsi" w:cstheme="majorHAnsi"/>
                <w:b/>
                <w:sz w:val="24"/>
                <w:szCs w:val="24"/>
              </w:rPr>
              <w:t>e Actividades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F77DE1" w:rsidP="00387347">
            <w:pPr>
              <w:tabs>
                <w:tab w:val="left" w:pos="3197"/>
              </w:tabs>
              <w:jc w:val="both"/>
              <w:rPr>
                <w:rFonts w:asciiTheme="majorHAnsi" w:eastAsia="Calibri" w:hAnsiTheme="majorHAnsi" w:cstheme="majorHAnsi"/>
                <w:b/>
                <w:sz w:val="24"/>
                <w:szCs w:val="24"/>
              </w:rPr>
            </w:pPr>
            <w:r>
              <w:rPr>
                <w:rFonts w:asciiTheme="majorHAnsi" w:eastAsia="Calibri" w:hAnsiTheme="majorHAnsi" w:cstheme="majorHAnsi"/>
                <w:b/>
                <w:sz w:val="24"/>
                <w:szCs w:val="24"/>
              </w:rPr>
              <w:t>% Porcentaje de c</w:t>
            </w:r>
            <w:r w:rsidRPr="00CC333A">
              <w:rPr>
                <w:rFonts w:asciiTheme="majorHAnsi" w:eastAsia="Calibri" w:hAnsiTheme="majorHAnsi" w:cstheme="majorHAnsi"/>
                <w:b/>
                <w:sz w:val="24"/>
                <w:szCs w:val="24"/>
              </w:rPr>
              <w:t xml:space="preserve">ada Departamento </w:t>
            </w:r>
          </w:p>
        </w:tc>
      </w:tr>
      <w:tr w:rsidR="00E17F67" w:rsidRPr="00CC333A" w:rsidTr="00945DCE">
        <w:trPr>
          <w:trHeight w:val="242"/>
        </w:trPr>
        <w:tc>
          <w:tcPr>
            <w:tcW w:w="1427"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9D0036">
            <w:pPr>
              <w:tabs>
                <w:tab w:val="left" w:pos="3197"/>
              </w:tabs>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Sustantivas</w:t>
            </w:r>
          </w:p>
        </w:tc>
        <w:tc>
          <w:tcPr>
            <w:tcW w:w="4385" w:type="dxa"/>
            <w:tcBorders>
              <w:top w:val="single" w:sz="4" w:space="0" w:color="auto"/>
              <w:left w:val="single" w:sz="4" w:space="0" w:color="auto"/>
              <w:bottom w:val="single" w:sz="4" w:space="0" w:color="auto"/>
              <w:right w:val="single" w:sz="4" w:space="0" w:color="auto"/>
            </w:tcBorders>
            <w:vAlign w:val="center"/>
          </w:tcPr>
          <w:p w:rsidR="00E17F67" w:rsidRPr="00CC333A" w:rsidRDefault="00E17F67" w:rsidP="00E17F67">
            <w:pPr>
              <w:pStyle w:val="Prrafodelista"/>
              <w:numPr>
                <w:ilvl w:val="0"/>
                <w:numId w:val="3"/>
              </w:numPr>
              <w:tabs>
                <w:tab w:val="left" w:pos="3197"/>
              </w:tabs>
              <w:rPr>
                <w:rFonts w:asciiTheme="majorHAnsi" w:eastAsia="Calibri" w:hAnsiTheme="majorHAnsi" w:cstheme="majorHAnsi"/>
                <w:b/>
                <w:sz w:val="24"/>
                <w:szCs w:val="24"/>
              </w:rPr>
            </w:pPr>
            <w:r w:rsidRPr="00CC333A">
              <w:rPr>
                <w:rFonts w:asciiTheme="majorHAnsi" w:eastAsia="Calibri" w:hAnsiTheme="majorHAnsi" w:cstheme="majorHAnsi"/>
                <w:b/>
                <w:sz w:val="24"/>
                <w:szCs w:val="24"/>
              </w:rPr>
              <w:t>Sub-dirección Técnica</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53094B" w:rsidP="006A648C">
            <w:pPr>
              <w:tabs>
                <w:tab w:val="left" w:pos="3197"/>
              </w:tabs>
              <w:ind w:left="743"/>
              <w:rPr>
                <w:rFonts w:asciiTheme="majorHAnsi" w:eastAsia="Calibri" w:hAnsiTheme="majorHAnsi" w:cstheme="majorHAnsi"/>
                <w:sz w:val="24"/>
                <w:szCs w:val="24"/>
              </w:rPr>
            </w:pPr>
            <w:r>
              <w:rPr>
                <w:rFonts w:asciiTheme="majorHAnsi" w:eastAsia="Calibri" w:hAnsiTheme="majorHAnsi" w:cstheme="majorHAnsi"/>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spacing w:line="360" w:lineRule="auto"/>
              <w:ind w:left="318"/>
              <w:jc w:val="center"/>
              <w:rPr>
                <w:rFonts w:asciiTheme="majorHAnsi" w:eastAsia="Calibri" w:hAnsiTheme="majorHAnsi" w:cstheme="majorHAnsi"/>
                <w:i/>
                <w:sz w:val="24"/>
                <w:szCs w:val="24"/>
              </w:rPr>
            </w:pPr>
            <w:r>
              <w:rPr>
                <w:rFonts w:asciiTheme="majorHAnsi" w:eastAsia="Calibri" w:hAnsiTheme="majorHAnsi" w:cstheme="majorHAnsi"/>
                <w:i/>
                <w:sz w:val="24"/>
                <w:szCs w:val="24"/>
              </w:rPr>
              <w:t>6.25%</w:t>
            </w:r>
          </w:p>
        </w:tc>
      </w:tr>
      <w:tr w:rsidR="00E17F67" w:rsidRPr="00CC333A" w:rsidTr="00A014B2">
        <w:trPr>
          <w:trHeight w:val="252"/>
        </w:trPr>
        <w:tc>
          <w:tcPr>
            <w:tcW w:w="1427" w:type="dxa"/>
            <w:vMerge w:val="restart"/>
            <w:tcBorders>
              <w:top w:val="single" w:sz="4" w:space="0" w:color="auto"/>
              <w:left w:val="single" w:sz="4" w:space="0" w:color="auto"/>
              <w:right w:val="single" w:sz="4" w:space="0" w:color="auto"/>
            </w:tcBorders>
            <w:vAlign w:val="center"/>
          </w:tcPr>
          <w:p w:rsidR="00E17F67" w:rsidRPr="00CC333A" w:rsidRDefault="00E17F67"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Estratégicas</w:t>
            </w: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Departamento de RRHH </w:t>
            </w:r>
          </w:p>
        </w:tc>
        <w:tc>
          <w:tcPr>
            <w:tcW w:w="1985" w:type="dxa"/>
            <w:tcBorders>
              <w:top w:val="single" w:sz="4" w:space="0" w:color="auto"/>
              <w:left w:val="single" w:sz="4" w:space="0" w:color="auto"/>
              <w:bottom w:val="single" w:sz="4" w:space="0" w:color="auto"/>
              <w:right w:val="single" w:sz="4" w:space="0" w:color="auto"/>
            </w:tcBorders>
            <w:vAlign w:val="bottom"/>
          </w:tcPr>
          <w:p w:rsidR="00E17F67" w:rsidRPr="00CC333A" w:rsidRDefault="009B74EB" w:rsidP="00A014B2">
            <w:pPr>
              <w:tabs>
                <w:tab w:val="left" w:pos="3197"/>
              </w:tabs>
              <w:spacing w:line="36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0</w:t>
            </w:r>
          </w:p>
        </w:tc>
        <w:tc>
          <w:tcPr>
            <w:tcW w:w="2126" w:type="dxa"/>
            <w:tcBorders>
              <w:top w:val="single" w:sz="4" w:space="0" w:color="auto"/>
              <w:left w:val="single" w:sz="4" w:space="0" w:color="auto"/>
              <w:bottom w:val="single" w:sz="4" w:space="0" w:color="auto"/>
              <w:right w:val="single" w:sz="4" w:space="0" w:color="auto"/>
            </w:tcBorders>
            <w:vAlign w:val="bottom"/>
          </w:tcPr>
          <w:p w:rsidR="00E17F67" w:rsidRPr="004D0779" w:rsidRDefault="009B74EB" w:rsidP="004D0779">
            <w:pPr>
              <w:tabs>
                <w:tab w:val="left" w:pos="3197"/>
              </w:tabs>
              <w:spacing w:line="360" w:lineRule="auto"/>
              <w:jc w:val="center"/>
              <w:rPr>
                <w:rFonts w:asciiTheme="majorHAnsi" w:eastAsia="Calibri" w:hAnsiTheme="majorHAnsi" w:cstheme="majorHAnsi"/>
                <w:i/>
                <w:sz w:val="24"/>
                <w:szCs w:val="24"/>
              </w:rPr>
            </w:pPr>
            <w:r w:rsidRPr="004D0779">
              <w:rPr>
                <w:rFonts w:asciiTheme="majorHAnsi" w:eastAsia="Calibri" w:hAnsiTheme="majorHAnsi" w:cstheme="majorHAnsi"/>
                <w:i/>
                <w:sz w:val="24"/>
                <w:szCs w:val="24"/>
              </w:rPr>
              <w:t>0</w:t>
            </w:r>
          </w:p>
        </w:tc>
      </w:tr>
      <w:tr w:rsidR="00E17F67" w:rsidRPr="00CC333A" w:rsidTr="00945DCE">
        <w:trPr>
          <w:trHeight w:val="268"/>
        </w:trPr>
        <w:tc>
          <w:tcPr>
            <w:tcW w:w="1427" w:type="dxa"/>
            <w:vMerge/>
            <w:tcBorders>
              <w:left w:val="single" w:sz="4" w:space="0" w:color="auto"/>
              <w:right w:val="single" w:sz="4" w:space="0" w:color="auto"/>
            </w:tcBorders>
            <w:vAlign w:val="center"/>
            <w:hideMark/>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 xml:space="preserve">Departamento Jurídico </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94177A" w:rsidP="009D0036">
            <w:pPr>
              <w:tabs>
                <w:tab w:val="left" w:pos="3197"/>
              </w:tabs>
              <w:spacing w:line="36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spacing w:line="360" w:lineRule="auto"/>
              <w:jc w:val="center"/>
              <w:rPr>
                <w:rFonts w:asciiTheme="majorHAnsi" w:eastAsia="Calibri" w:hAnsiTheme="majorHAnsi" w:cstheme="majorHAnsi"/>
                <w:i/>
                <w:sz w:val="24"/>
                <w:szCs w:val="24"/>
              </w:rPr>
            </w:pPr>
            <w:r>
              <w:rPr>
                <w:rFonts w:asciiTheme="majorHAnsi" w:eastAsia="Calibri" w:hAnsiTheme="majorHAnsi" w:cstheme="majorHAnsi"/>
                <w:i/>
                <w:sz w:val="24"/>
                <w:szCs w:val="24"/>
              </w:rPr>
              <w:t>18.75%</w:t>
            </w:r>
          </w:p>
        </w:tc>
      </w:tr>
      <w:tr w:rsidR="00E17F67" w:rsidRPr="00CC333A" w:rsidTr="00945DCE">
        <w:trPr>
          <w:trHeight w:val="425"/>
        </w:trPr>
        <w:tc>
          <w:tcPr>
            <w:tcW w:w="1427" w:type="dxa"/>
            <w:vMerge/>
            <w:tcBorders>
              <w:left w:val="single" w:sz="4" w:space="0" w:color="auto"/>
              <w:right w:val="single" w:sz="4" w:space="0" w:color="auto"/>
            </w:tcBorders>
            <w:vAlign w:val="center"/>
            <w:hideMark/>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A014B2">
            <w:pPr>
              <w:numPr>
                <w:ilvl w:val="0"/>
                <w:numId w:val="2"/>
              </w:numPr>
              <w:tabs>
                <w:tab w:val="left" w:pos="3197"/>
              </w:tabs>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Planificación y Desarrollo</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3B00A2" w:rsidP="00A014B2">
            <w:pPr>
              <w:tabs>
                <w:tab w:val="left" w:pos="3197"/>
              </w:tabs>
              <w:jc w:val="center"/>
              <w:rPr>
                <w:rFonts w:asciiTheme="majorHAnsi" w:eastAsia="Calibri" w:hAnsiTheme="majorHAnsi" w:cstheme="majorHAnsi"/>
                <w:sz w:val="24"/>
                <w:szCs w:val="24"/>
              </w:rPr>
            </w:pPr>
            <w:r>
              <w:rPr>
                <w:rFonts w:asciiTheme="majorHAnsi" w:eastAsia="Calibri" w:hAnsiTheme="majorHAnsi" w:cstheme="majorHAnsi"/>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1.79%</w:t>
            </w:r>
          </w:p>
        </w:tc>
      </w:tr>
      <w:tr w:rsidR="00E17F67" w:rsidRPr="00CC333A" w:rsidTr="00945DCE">
        <w:trPr>
          <w:trHeight w:val="268"/>
        </w:trPr>
        <w:tc>
          <w:tcPr>
            <w:tcW w:w="1427" w:type="dxa"/>
            <w:vMerge/>
            <w:tcBorders>
              <w:left w:val="single" w:sz="4" w:space="0" w:color="auto"/>
              <w:right w:val="single" w:sz="4" w:space="0" w:color="auto"/>
            </w:tcBorders>
            <w:vAlign w:val="center"/>
            <w:hideMark/>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Comunicación</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FC23E0" w:rsidP="009D0036">
            <w:pPr>
              <w:tabs>
                <w:tab w:val="left" w:pos="3197"/>
              </w:tabs>
              <w:spacing w:line="36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B15905">
              <w:rPr>
                <w:rFonts w:asciiTheme="majorHAnsi" w:eastAsia="Calibri" w:hAnsiTheme="majorHAnsi" w:cstheme="majorHAnsi"/>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spacing w:line="360" w:lineRule="auto"/>
              <w:jc w:val="center"/>
              <w:rPr>
                <w:rFonts w:asciiTheme="majorHAnsi" w:eastAsia="Calibri" w:hAnsiTheme="majorHAnsi" w:cstheme="majorHAnsi"/>
                <w:i/>
                <w:sz w:val="24"/>
                <w:szCs w:val="24"/>
              </w:rPr>
            </w:pPr>
            <w:r>
              <w:rPr>
                <w:rFonts w:asciiTheme="majorHAnsi" w:eastAsia="Calibri" w:hAnsiTheme="majorHAnsi" w:cstheme="majorHAnsi"/>
                <w:i/>
                <w:sz w:val="24"/>
                <w:szCs w:val="24"/>
              </w:rPr>
              <w:t>8.035%</w:t>
            </w:r>
          </w:p>
        </w:tc>
      </w:tr>
      <w:tr w:rsidR="00E17F67" w:rsidRPr="00CC333A" w:rsidTr="00945DCE">
        <w:trPr>
          <w:trHeight w:val="346"/>
        </w:trPr>
        <w:tc>
          <w:tcPr>
            <w:tcW w:w="1427" w:type="dxa"/>
            <w:vMerge/>
            <w:tcBorders>
              <w:left w:val="single" w:sz="4" w:space="0" w:color="auto"/>
              <w:right w:val="single" w:sz="4" w:space="0" w:color="auto"/>
            </w:tcBorders>
            <w:vAlign w:val="center"/>
            <w:hideMark/>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Oficina de Libre Acceso a la Información</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360FB9" w:rsidP="009D0036">
            <w:pPr>
              <w:tabs>
                <w:tab w:val="left" w:pos="3197"/>
              </w:tabs>
              <w:jc w:val="center"/>
              <w:rPr>
                <w:rFonts w:asciiTheme="majorHAnsi" w:eastAsia="Calibri" w:hAnsiTheme="majorHAnsi" w:cstheme="majorHAnsi"/>
                <w:sz w:val="24"/>
                <w:szCs w:val="24"/>
              </w:rPr>
            </w:pPr>
            <w:r>
              <w:rPr>
                <w:rFonts w:asciiTheme="majorHAnsi" w:eastAsia="Calibri" w:hAnsiTheme="majorHAnsi" w:cstheme="majorHAnsi"/>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16.07%</w:t>
            </w:r>
          </w:p>
        </w:tc>
      </w:tr>
      <w:tr w:rsidR="00E17F67" w:rsidRPr="00CC333A" w:rsidTr="00945DCE">
        <w:trPr>
          <w:trHeight w:val="402"/>
        </w:trPr>
        <w:tc>
          <w:tcPr>
            <w:tcW w:w="1427" w:type="dxa"/>
            <w:vMerge/>
            <w:tcBorders>
              <w:left w:val="single" w:sz="4" w:space="0" w:color="auto"/>
              <w:bottom w:val="single" w:sz="4" w:space="0" w:color="auto"/>
              <w:right w:val="single" w:sz="4" w:space="0" w:color="auto"/>
            </w:tcBorders>
            <w:vAlign w:val="center"/>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de Carrera y Desarrollo</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0E71C5" w:rsidP="009D0036">
            <w:pPr>
              <w:tabs>
                <w:tab w:val="left" w:pos="3197"/>
              </w:tabs>
              <w:jc w:val="center"/>
              <w:rPr>
                <w:rFonts w:asciiTheme="majorHAnsi" w:eastAsia="Calibri" w:hAnsiTheme="majorHAnsi" w:cstheme="majorHAnsi"/>
                <w:sz w:val="24"/>
                <w:szCs w:val="24"/>
              </w:rPr>
            </w:pPr>
            <w:r>
              <w:rPr>
                <w:rFonts w:asciiTheme="majorHAnsi" w:eastAsia="Calibri" w:hAnsiTheme="majorHAnsi" w:cstheme="majorHAnsi"/>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4.46%</w:t>
            </w:r>
          </w:p>
        </w:tc>
      </w:tr>
      <w:tr w:rsidR="00E17F67" w:rsidRPr="00CC333A" w:rsidTr="00945DCE">
        <w:trPr>
          <w:trHeight w:val="161"/>
        </w:trPr>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9D003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Áreas de Apoyo</w:t>
            </w:r>
          </w:p>
        </w:tc>
        <w:tc>
          <w:tcPr>
            <w:tcW w:w="8496" w:type="dxa"/>
            <w:gridSpan w:val="3"/>
            <w:tcBorders>
              <w:top w:val="single" w:sz="4" w:space="0" w:color="auto"/>
              <w:left w:val="single" w:sz="4" w:space="0" w:color="auto"/>
              <w:bottom w:val="single" w:sz="4" w:space="0" w:color="auto"/>
              <w:right w:val="single" w:sz="4" w:space="0" w:color="auto"/>
            </w:tcBorders>
            <w:vAlign w:val="center"/>
          </w:tcPr>
          <w:p w:rsidR="00E17F67" w:rsidRPr="004D0779" w:rsidRDefault="00E17F67" w:rsidP="00E17F67">
            <w:pPr>
              <w:numPr>
                <w:ilvl w:val="0"/>
                <w:numId w:val="2"/>
              </w:numPr>
              <w:tabs>
                <w:tab w:val="left" w:pos="3197"/>
              </w:tabs>
              <w:spacing w:line="360" w:lineRule="auto"/>
              <w:ind w:left="318"/>
              <w:rPr>
                <w:rFonts w:asciiTheme="majorHAnsi" w:eastAsia="Calibri" w:hAnsiTheme="majorHAnsi" w:cstheme="majorHAnsi"/>
                <w:b/>
                <w:i/>
                <w:sz w:val="24"/>
                <w:szCs w:val="24"/>
              </w:rPr>
            </w:pPr>
            <w:r w:rsidRPr="004D0779">
              <w:rPr>
                <w:rFonts w:asciiTheme="majorHAnsi" w:eastAsia="Calibri" w:hAnsiTheme="majorHAnsi" w:cstheme="majorHAnsi"/>
                <w:b/>
                <w:i/>
                <w:sz w:val="24"/>
                <w:szCs w:val="24"/>
              </w:rPr>
              <w:t>Sub-dirección Administrativa y Financiera</w:t>
            </w:r>
          </w:p>
        </w:tc>
      </w:tr>
      <w:tr w:rsidR="00E17F67" w:rsidRPr="00CC333A" w:rsidTr="00945DCE">
        <w:trPr>
          <w:trHeight w:val="346"/>
        </w:trPr>
        <w:tc>
          <w:tcPr>
            <w:tcW w:w="1427" w:type="dxa"/>
            <w:vMerge/>
            <w:tcBorders>
              <w:top w:val="single" w:sz="4" w:space="0" w:color="auto"/>
              <w:left w:val="single" w:sz="4" w:space="0" w:color="auto"/>
              <w:bottom w:val="single" w:sz="4" w:space="0" w:color="auto"/>
              <w:right w:val="single" w:sz="4" w:space="0" w:color="auto"/>
            </w:tcBorders>
            <w:vAlign w:val="center"/>
          </w:tcPr>
          <w:p w:rsidR="00E17F67" w:rsidRPr="00CC333A" w:rsidRDefault="00E17F67" w:rsidP="009D0036">
            <w:pPr>
              <w:tabs>
                <w:tab w:val="left" w:pos="3197"/>
              </w:tabs>
              <w:spacing w:line="360" w:lineRule="auto"/>
              <w:jc w:val="center"/>
              <w:rPr>
                <w:rFonts w:asciiTheme="majorHAnsi" w:eastAsia="Calibri" w:hAnsiTheme="majorHAnsi" w:cstheme="majorHAnsi"/>
                <w:b/>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Departamento Administrativo</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B15905" w:rsidP="009D0036">
            <w:pPr>
              <w:tabs>
                <w:tab w:val="left" w:pos="3197"/>
              </w:tabs>
              <w:jc w:val="center"/>
              <w:rPr>
                <w:rFonts w:asciiTheme="majorHAnsi" w:eastAsia="Calibri" w:hAnsiTheme="majorHAnsi" w:cstheme="majorHAnsi"/>
                <w:sz w:val="24"/>
                <w:szCs w:val="24"/>
              </w:rPr>
            </w:pPr>
            <w:r>
              <w:rPr>
                <w:rFonts w:asciiTheme="majorHAnsi" w:eastAsia="Calibri" w:hAnsiTheme="majorHAnsi" w:cstheme="majorHAnsi"/>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17.86%</w:t>
            </w:r>
          </w:p>
        </w:tc>
      </w:tr>
      <w:tr w:rsidR="00E17F67" w:rsidRPr="00CC333A" w:rsidTr="00945DCE">
        <w:trPr>
          <w:trHeight w:val="227"/>
        </w:trPr>
        <w:tc>
          <w:tcPr>
            <w:tcW w:w="1427" w:type="dxa"/>
            <w:vMerge/>
            <w:tcBorders>
              <w:top w:val="single" w:sz="4" w:space="0" w:color="auto"/>
              <w:left w:val="single" w:sz="4" w:space="0" w:color="auto"/>
              <w:bottom w:val="single" w:sz="4" w:space="0" w:color="auto"/>
              <w:right w:val="single" w:sz="4" w:space="0" w:color="auto"/>
            </w:tcBorders>
            <w:vAlign w:val="center"/>
          </w:tcPr>
          <w:p w:rsidR="00E17F67" w:rsidRPr="00CC333A" w:rsidRDefault="00E17F67" w:rsidP="009D0036">
            <w:pPr>
              <w:tabs>
                <w:tab w:val="left" w:pos="3197"/>
              </w:tabs>
              <w:spacing w:line="360" w:lineRule="auto"/>
              <w:jc w:val="center"/>
              <w:rPr>
                <w:rFonts w:asciiTheme="majorHAnsi" w:eastAsia="Calibri" w:hAnsiTheme="majorHAnsi" w:cstheme="majorHAnsi"/>
                <w:b/>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tcPr>
          <w:p w:rsidR="00E17F67" w:rsidRPr="001665C8"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1665C8">
              <w:rPr>
                <w:rFonts w:asciiTheme="majorHAnsi" w:eastAsia="Calibri" w:hAnsiTheme="majorHAnsi" w:cstheme="majorHAnsi"/>
                <w:sz w:val="24"/>
                <w:szCs w:val="24"/>
              </w:rPr>
              <w:t>Departamento Financiero</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1665C8" w:rsidRDefault="00E948EA" w:rsidP="009D0036">
            <w:pPr>
              <w:tabs>
                <w:tab w:val="left" w:pos="3197"/>
              </w:tabs>
              <w:jc w:val="center"/>
              <w:rPr>
                <w:rFonts w:asciiTheme="majorHAnsi" w:eastAsia="Calibri" w:hAnsiTheme="majorHAnsi" w:cstheme="majorHAnsi"/>
                <w:sz w:val="24"/>
                <w:szCs w:val="24"/>
              </w:rPr>
            </w:pPr>
            <w:r w:rsidRPr="001665C8">
              <w:rPr>
                <w:rFonts w:asciiTheme="majorHAnsi" w:eastAsia="Calibri" w:hAnsiTheme="majorHAnsi" w:cstheme="majorHAnsi"/>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color w:val="FF0000"/>
                <w:sz w:val="24"/>
                <w:szCs w:val="24"/>
              </w:rPr>
            </w:pPr>
            <w:r w:rsidRPr="004D0779">
              <w:rPr>
                <w:rFonts w:asciiTheme="majorHAnsi" w:eastAsia="Calibri" w:hAnsiTheme="majorHAnsi" w:cstheme="majorHAnsi"/>
                <w:i/>
                <w:sz w:val="24"/>
                <w:szCs w:val="24"/>
              </w:rPr>
              <w:t>8.93</w:t>
            </w:r>
            <w:r>
              <w:rPr>
                <w:rFonts w:asciiTheme="majorHAnsi" w:eastAsia="Calibri" w:hAnsiTheme="majorHAnsi" w:cstheme="majorHAnsi"/>
                <w:i/>
                <w:sz w:val="24"/>
                <w:szCs w:val="24"/>
              </w:rPr>
              <w:t>%</w:t>
            </w:r>
          </w:p>
        </w:tc>
      </w:tr>
      <w:tr w:rsidR="00E17F67" w:rsidRPr="00CC333A" w:rsidTr="00945DCE">
        <w:trPr>
          <w:trHeight w:val="208"/>
        </w:trPr>
        <w:tc>
          <w:tcPr>
            <w:tcW w:w="1427" w:type="dxa"/>
            <w:vMerge/>
            <w:tcBorders>
              <w:top w:val="single" w:sz="4" w:space="0" w:color="auto"/>
              <w:left w:val="single" w:sz="4" w:space="0" w:color="auto"/>
              <w:bottom w:val="single" w:sz="4" w:space="0" w:color="auto"/>
              <w:right w:val="single" w:sz="4" w:space="0" w:color="auto"/>
            </w:tcBorders>
            <w:vAlign w:val="center"/>
          </w:tcPr>
          <w:p w:rsidR="00E17F67" w:rsidRPr="00CC333A" w:rsidRDefault="00E17F67" w:rsidP="009D0036">
            <w:pPr>
              <w:tabs>
                <w:tab w:val="left" w:pos="3197"/>
              </w:tabs>
              <w:spacing w:line="360" w:lineRule="auto"/>
              <w:jc w:val="center"/>
              <w:rPr>
                <w:rFonts w:asciiTheme="majorHAnsi" w:eastAsia="Calibri" w:hAnsiTheme="majorHAnsi" w:cstheme="majorHAnsi"/>
                <w:b/>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tcPr>
          <w:p w:rsidR="00E17F67" w:rsidRPr="00CC333A" w:rsidRDefault="00E17F67" w:rsidP="00E17F67">
            <w:pPr>
              <w:numPr>
                <w:ilvl w:val="0"/>
                <w:numId w:val="2"/>
              </w:numPr>
              <w:tabs>
                <w:tab w:val="left" w:pos="3197"/>
              </w:tabs>
              <w:spacing w:line="360" w:lineRule="auto"/>
              <w:ind w:left="318"/>
              <w:rPr>
                <w:rFonts w:asciiTheme="majorHAnsi" w:eastAsia="Calibri" w:hAnsiTheme="majorHAnsi" w:cstheme="majorHAnsi"/>
                <w:sz w:val="24"/>
                <w:szCs w:val="24"/>
              </w:rPr>
            </w:pPr>
            <w:r w:rsidRPr="00CC333A">
              <w:rPr>
                <w:rFonts w:asciiTheme="majorHAnsi" w:eastAsia="Calibri" w:hAnsiTheme="majorHAnsi" w:cstheme="majorHAnsi"/>
                <w:sz w:val="24"/>
                <w:szCs w:val="24"/>
              </w:rPr>
              <w:t>Contraloría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CC333A" w:rsidRDefault="00112DD1" w:rsidP="009D0036">
            <w:pPr>
              <w:tabs>
                <w:tab w:val="left" w:pos="3197"/>
              </w:tabs>
              <w:jc w:val="center"/>
              <w:rPr>
                <w:rFonts w:asciiTheme="majorHAnsi" w:eastAsia="Calibri" w:hAnsiTheme="majorHAnsi" w:cstheme="majorHAnsi"/>
                <w:sz w:val="24"/>
                <w:szCs w:val="24"/>
              </w:rPr>
            </w:pPr>
            <w:r>
              <w:rPr>
                <w:rFonts w:asciiTheme="majorHAnsi" w:eastAsia="Calibri" w:hAnsiTheme="majorHAnsi" w:cstheme="majorHAnsi"/>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7.14%</w:t>
            </w:r>
          </w:p>
        </w:tc>
      </w:tr>
      <w:tr w:rsidR="00E17F67" w:rsidRPr="00CC333A" w:rsidTr="00945DCE">
        <w:trPr>
          <w:trHeight w:val="478"/>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E17F67" w:rsidRPr="00CC333A" w:rsidRDefault="00E17F67" w:rsidP="009D0036">
            <w:pPr>
              <w:rPr>
                <w:rFonts w:asciiTheme="majorHAnsi" w:eastAsia="Calibri" w:hAnsiTheme="majorHAnsi" w:cstheme="majorHAnsi"/>
                <w:sz w:val="24"/>
                <w:szCs w:val="24"/>
              </w:rPr>
            </w:pPr>
          </w:p>
        </w:tc>
        <w:tc>
          <w:tcPr>
            <w:tcW w:w="4385" w:type="dxa"/>
            <w:tcBorders>
              <w:top w:val="single" w:sz="4" w:space="0" w:color="auto"/>
              <w:left w:val="single" w:sz="4" w:space="0" w:color="auto"/>
              <w:bottom w:val="single" w:sz="4" w:space="0" w:color="auto"/>
              <w:right w:val="single" w:sz="4" w:space="0" w:color="auto"/>
            </w:tcBorders>
            <w:vAlign w:val="center"/>
            <w:hideMark/>
          </w:tcPr>
          <w:p w:rsidR="00E17F67" w:rsidRPr="001665C8" w:rsidRDefault="00E17F67" w:rsidP="009D0036">
            <w:pPr>
              <w:tabs>
                <w:tab w:val="left" w:pos="3197"/>
              </w:tabs>
              <w:rPr>
                <w:rFonts w:asciiTheme="majorHAnsi" w:eastAsia="Calibri" w:hAnsiTheme="majorHAnsi" w:cstheme="majorHAnsi"/>
                <w:sz w:val="24"/>
                <w:szCs w:val="24"/>
              </w:rPr>
            </w:pPr>
            <w:r w:rsidRPr="001665C8">
              <w:rPr>
                <w:rFonts w:asciiTheme="majorHAnsi" w:eastAsia="Calibri" w:hAnsiTheme="majorHAnsi" w:cstheme="majorHAnsi"/>
                <w:sz w:val="24"/>
                <w:szCs w:val="24"/>
              </w:rPr>
              <w:sym w:font="Symbol" w:char="F0B7"/>
            </w:r>
            <w:r w:rsidRPr="001665C8">
              <w:rPr>
                <w:rFonts w:asciiTheme="majorHAnsi" w:eastAsia="Calibri" w:hAnsiTheme="majorHAnsi" w:cstheme="majorHAnsi"/>
                <w:sz w:val="24"/>
                <w:szCs w:val="24"/>
              </w:rPr>
              <w:t xml:space="preserve"> Departamento de Tecnología de la Información y Comunicación</w:t>
            </w:r>
          </w:p>
        </w:tc>
        <w:tc>
          <w:tcPr>
            <w:tcW w:w="1985" w:type="dxa"/>
            <w:tcBorders>
              <w:top w:val="single" w:sz="4" w:space="0" w:color="auto"/>
              <w:left w:val="single" w:sz="4" w:space="0" w:color="auto"/>
              <w:bottom w:val="single" w:sz="4" w:space="0" w:color="auto"/>
              <w:right w:val="single" w:sz="4" w:space="0" w:color="auto"/>
            </w:tcBorders>
            <w:vAlign w:val="center"/>
          </w:tcPr>
          <w:p w:rsidR="00E17F67" w:rsidRPr="001665C8" w:rsidRDefault="00592042" w:rsidP="009D0036">
            <w:pPr>
              <w:tabs>
                <w:tab w:val="left" w:pos="3197"/>
              </w:tabs>
              <w:jc w:val="center"/>
              <w:rPr>
                <w:rFonts w:asciiTheme="majorHAnsi" w:eastAsia="Calibri" w:hAnsiTheme="majorHAnsi" w:cstheme="majorHAnsi"/>
                <w:sz w:val="24"/>
                <w:szCs w:val="24"/>
              </w:rPr>
            </w:pPr>
            <w:r w:rsidRPr="001665C8">
              <w:rPr>
                <w:rFonts w:asciiTheme="majorHAnsi" w:eastAsia="Calibri" w:hAnsiTheme="majorHAnsi" w:cstheme="majorHAnsi"/>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E17F67" w:rsidRPr="004D0779" w:rsidRDefault="004D0779" w:rsidP="004D0779">
            <w:pPr>
              <w:tabs>
                <w:tab w:val="left" w:pos="3197"/>
              </w:tabs>
              <w:jc w:val="center"/>
              <w:rPr>
                <w:rFonts w:asciiTheme="majorHAnsi" w:eastAsia="Calibri" w:hAnsiTheme="majorHAnsi" w:cstheme="majorHAnsi"/>
                <w:i/>
                <w:sz w:val="24"/>
                <w:szCs w:val="24"/>
              </w:rPr>
            </w:pPr>
            <w:r>
              <w:rPr>
                <w:rFonts w:asciiTheme="majorHAnsi" w:eastAsia="Calibri" w:hAnsiTheme="majorHAnsi" w:cstheme="majorHAnsi"/>
                <w:i/>
                <w:sz w:val="24"/>
                <w:szCs w:val="24"/>
              </w:rPr>
              <w:t>10.71%</w:t>
            </w:r>
          </w:p>
        </w:tc>
      </w:tr>
      <w:tr w:rsidR="00E17F67" w:rsidRPr="00CC333A" w:rsidTr="00943086">
        <w:trPr>
          <w:trHeight w:val="103"/>
        </w:trPr>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E17F67" w:rsidRPr="001665C8" w:rsidRDefault="00E17F67" w:rsidP="00943086">
            <w:pPr>
              <w:tabs>
                <w:tab w:val="left" w:pos="3197"/>
              </w:tabs>
              <w:spacing w:line="360" w:lineRule="auto"/>
              <w:jc w:val="center"/>
              <w:rPr>
                <w:rFonts w:asciiTheme="majorHAnsi" w:eastAsia="Calibri" w:hAnsiTheme="majorHAnsi" w:cstheme="majorHAnsi"/>
                <w:b/>
                <w:sz w:val="24"/>
                <w:szCs w:val="24"/>
              </w:rPr>
            </w:pPr>
            <w:r w:rsidRPr="001665C8">
              <w:rPr>
                <w:rFonts w:asciiTheme="majorHAnsi" w:eastAsia="Calibri" w:hAnsiTheme="majorHAnsi" w:cstheme="majorHAnsi"/>
                <w:b/>
                <w:sz w:val="24"/>
                <w:szCs w:val="24"/>
              </w:rPr>
              <w:t>Total</w:t>
            </w:r>
          </w:p>
        </w:tc>
        <w:tc>
          <w:tcPr>
            <w:tcW w:w="1985" w:type="dxa"/>
            <w:tcBorders>
              <w:top w:val="single" w:sz="4" w:space="0" w:color="auto"/>
              <w:left w:val="single" w:sz="4" w:space="0" w:color="auto"/>
              <w:bottom w:val="single" w:sz="4" w:space="0" w:color="auto"/>
              <w:right w:val="single" w:sz="4" w:space="0" w:color="auto"/>
            </w:tcBorders>
            <w:vAlign w:val="bottom"/>
          </w:tcPr>
          <w:p w:rsidR="00E17F67" w:rsidRPr="001665C8" w:rsidRDefault="00E948EA" w:rsidP="00943086">
            <w:pPr>
              <w:tabs>
                <w:tab w:val="left" w:pos="3197"/>
              </w:tabs>
              <w:spacing w:line="360" w:lineRule="auto"/>
              <w:jc w:val="center"/>
              <w:rPr>
                <w:rFonts w:asciiTheme="majorHAnsi" w:eastAsia="Calibri" w:hAnsiTheme="majorHAnsi" w:cstheme="majorHAnsi"/>
                <w:b/>
                <w:sz w:val="24"/>
                <w:szCs w:val="24"/>
              </w:rPr>
            </w:pPr>
            <w:r w:rsidRPr="001665C8">
              <w:rPr>
                <w:rFonts w:asciiTheme="majorHAnsi" w:eastAsia="Calibri" w:hAnsiTheme="majorHAnsi" w:cstheme="majorHAnsi"/>
                <w:b/>
                <w:sz w:val="24"/>
                <w:szCs w:val="24"/>
              </w:rPr>
              <w:t>112</w:t>
            </w:r>
          </w:p>
        </w:tc>
        <w:tc>
          <w:tcPr>
            <w:tcW w:w="2126" w:type="dxa"/>
            <w:tcBorders>
              <w:top w:val="single" w:sz="4" w:space="0" w:color="auto"/>
              <w:left w:val="single" w:sz="4" w:space="0" w:color="auto"/>
              <w:bottom w:val="single" w:sz="4" w:space="0" w:color="auto"/>
              <w:right w:val="single" w:sz="4" w:space="0" w:color="auto"/>
            </w:tcBorders>
            <w:vAlign w:val="bottom"/>
            <w:hideMark/>
          </w:tcPr>
          <w:p w:rsidR="00E17F67" w:rsidRPr="00CC333A" w:rsidRDefault="00E17F67" w:rsidP="00943086">
            <w:pPr>
              <w:tabs>
                <w:tab w:val="left" w:pos="3197"/>
              </w:tabs>
              <w:spacing w:line="360" w:lineRule="auto"/>
              <w:jc w:val="center"/>
              <w:rPr>
                <w:rFonts w:asciiTheme="majorHAnsi" w:eastAsia="Calibri" w:hAnsiTheme="majorHAnsi" w:cstheme="majorHAnsi"/>
                <w:b/>
                <w:sz w:val="24"/>
                <w:szCs w:val="24"/>
              </w:rPr>
            </w:pPr>
            <w:r w:rsidRPr="00CC333A">
              <w:rPr>
                <w:rFonts w:asciiTheme="majorHAnsi" w:eastAsia="Calibri" w:hAnsiTheme="majorHAnsi" w:cstheme="majorHAnsi"/>
                <w:b/>
                <w:sz w:val="24"/>
                <w:szCs w:val="24"/>
              </w:rPr>
              <w:t>100%</w:t>
            </w:r>
          </w:p>
        </w:tc>
      </w:tr>
    </w:tbl>
    <w:p w:rsidR="00DF7BE1" w:rsidRDefault="00DF7BE1" w:rsidP="00DF7BE1">
      <w:pPr>
        <w:rPr>
          <w:rFonts w:ascii="Calibri" w:eastAsia="Calibri" w:hAnsi="Calibri" w:cs="Calibri Light"/>
          <w:b/>
          <w:color w:val="4472C4"/>
          <w:sz w:val="24"/>
          <w:szCs w:val="24"/>
        </w:rPr>
      </w:pPr>
    </w:p>
    <w:p w:rsidR="0028259C" w:rsidRDefault="0028259C" w:rsidP="00DF7BE1">
      <w:pPr>
        <w:rPr>
          <w:rFonts w:ascii="Calibri" w:eastAsia="Calibri" w:hAnsi="Calibri" w:cs="Calibri Light"/>
          <w:b/>
          <w:color w:val="4472C4"/>
          <w:sz w:val="24"/>
          <w:szCs w:val="24"/>
        </w:rPr>
      </w:pPr>
    </w:p>
    <w:p w:rsidR="0028259C" w:rsidRDefault="0028259C" w:rsidP="00DF7BE1">
      <w:pPr>
        <w:rPr>
          <w:rFonts w:ascii="Calibri" w:eastAsia="Calibri" w:hAnsi="Calibri" w:cs="Calibri Light"/>
          <w:b/>
          <w:color w:val="4472C4"/>
          <w:sz w:val="24"/>
          <w:szCs w:val="24"/>
        </w:rPr>
      </w:pPr>
    </w:p>
    <w:p w:rsidR="0028259C" w:rsidRDefault="0028259C" w:rsidP="0028259C">
      <w:pPr>
        <w:ind w:left="-709"/>
        <w:rPr>
          <w:rFonts w:ascii="Calibri" w:eastAsia="Calibri" w:hAnsi="Calibri" w:cs="Calibri Light"/>
          <w:b/>
          <w:color w:val="4472C4"/>
          <w:sz w:val="24"/>
          <w:szCs w:val="24"/>
        </w:rPr>
      </w:pPr>
      <w:r>
        <w:rPr>
          <w:noProof/>
          <w:lang w:val="es-419" w:eastAsia="es-419"/>
        </w:rPr>
        <w:lastRenderedPageBreak/>
        <w:drawing>
          <wp:inline distT="0" distB="0" distL="0" distR="0" wp14:anchorId="0FBBED56" wp14:editId="2B5D9618">
            <wp:extent cx="6292850" cy="3754419"/>
            <wp:effectExtent l="0" t="0" r="12700" b="177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6558" w:rsidRPr="0073426D" w:rsidRDefault="00DF7BE1" w:rsidP="0033795C">
      <w:pPr>
        <w:pStyle w:val="Prrafodelista"/>
        <w:numPr>
          <w:ilvl w:val="0"/>
          <w:numId w:val="7"/>
        </w:numPr>
        <w:ind w:right="-1135"/>
        <w:outlineLvl w:val="0"/>
        <w:rPr>
          <w:rFonts w:ascii="Calibri" w:eastAsia="Calibri" w:hAnsi="Calibri" w:cs="Calibri Light"/>
          <w:b/>
          <w:color w:val="4472C4"/>
          <w:sz w:val="28"/>
          <w:szCs w:val="24"/>
        </w:rPr>
      </w:pPr>
      <w:bookmarkStart w:id="23" w:name="_Toc163826582"/>
      <w:r w:rsidRPr="0073426D">
        <w:rPr>
          <w:rFonts w:ascii="Calibri" w:eastAsia="Calibri" w:hAnsi="Calibri" w:cs="Calibri Light"/>
          <w:b/>
          <w:color w:val="4472C4"/>
          <w:sz w:val="28"/>
          <w:szCs w:val="24"/>
        </w:rPr>
        <w:t>Metas logradas por áreas</w:t>
      </w:r>
      <w:bookmarkEnd w:id="23"/>
    </w:p>
    <w:p w:rsidR="00B70118" w:rsidRDefault="00523057" w:rsidP="00B70118">
      <w:pPr>
        <w:ind w:left="-851" w:right="-1135"/>
        <w:jc w:val="both"/>
        <w:rPr>
          <w:rFonts w:ascii="Calibri" w:eastAsia="Calibri" w:hAnsi="Calibri" w:cs="Calibri Light"/>
          <w:sz w:val="24"/>
          <w:szCs w:val="24"/>
        </w:rPr>
      </w:pPr>
      <w:r w:rsidRPr="00B70118">
        <w:rPr>
          <w:rFonts w:ascii="Calibri" w:eastAsia="Calibri" w:hAnsi="Calibri" w:cs="Calibri Light"/>
          <w:sz w:val="24"/>
          <w:szCs w:val="24"/>
        </w:rPr>
        <w:t>Durante el desarrollo del tercer trimestre, las unidades ejecutoras de los planes propuestos tuvieron las siguientes puntuaciones.</w:t>
      </w:r>
    </w:p>
    <w:p w:rsidR="0073426D" w:rsidRPr="0073426D" w:rsidRDefault="00B70118" w:rsidP="0073426D">
      <w:pPr>
        <w:ind w:left="-567" w:right="-1135"/>
        <w:jc w:val="both"/>
        <w:rPr>
          <w:rFonts w:ascii="Calibri" w:eastAsia="Calibri" w:hAnsi="Calibri" w:cs="Calibri Light"/>
          <w:sz w:val="24"/>
          <w:szCs w:val="24"/>
        </w:rPr>
      </w:pPr>
      <w:r w:rsidRPr="00B70118">
        <w:rPr>
          <w:noProof/>
          <w:lang w:val="es-419" w:eastAsia="es-419"/>
        </w:rPr>
        <w:drawing>
          <wp:inline distT="0" distB="0" distL="0" distR="0">
            <wp:extent cx="6189785" cy="2795905"/>
            <wp:effectExtent l="0" t="0" r="190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509" cy="2814300"/>
                    </a:xfrm>
                    <a:prstGeom prst="rect">
                      <a:avLst/>
                    </a:prstGeom>
                    <a:noFill/>
                    <a:ln>
                      <a:noFill/>
                    </a:ln>
                  </pic:spPr>
                </pic:pic>
              </a:graphicData>
            </a:graphic>
          </wp:inline>
        </w:drawing>
      </w:r>
    </w:p>
    <w:p w:rsidR="00DF7BE1" w:rsidRPr="0073426D" w:rsidRDefault="00DF7BE1" w:rsidP="00E552FE">
      <w:pPr>
        <w:pStyle w:val="Ttulo2"/>
        <w:numPr>
          <w:ilvl w:val="0"/>
          <w:numId w:val="0"/>
        </w:numPr>
        <w:rPr>
          <w:rFonts w:ascii="Calibri" w:eastAsia="Calibri" w:hAnsi="Calibri" w:cs="Calibri Light"/>
          <w:color w:val="4472C4"/>
          <w:sz w:val="24"/>
          <w:szCs w:val="24"/>
        </w:rPr>
      </w:pPr>
      <w:bookmarkStart w:id="24" w:name="_Toc163826583"/>
      <w:r w:rsidRPr="0073426D">
        <w:rPr>
          <w:rFonts w:ascii="Calibri" w:eastAsia="Calibri" w:hAnsi="Calibri" w:cs="Calibri Light"/>
          <w:color w:val="4472C4"/>
          <w:sz w:val="24"/>
          <w:szCs w:val="24"/>
        </w:rPr>
        <w:t>Desafíos y Riesgos</w:t>
      </w:r>
      <w:bookmarkEnd w:id="24"/>
      <w:r w:rsidRPr="0073426D">
        <w:rPr>
          <w:rFonts w:ascii="Calibri" w:eastAsia="Calibri" w:hAnsi="Calibri" w:cs="Calibri Light"/>
          <w:color w:val="4472C4"/>
          <w:sz w:val="24"/>
          <w:szCs w:val="24"/>
        </w:rPr>
        <w:t xml:space="preserve"> </w:t>
      </w:r>
    </w:p>
    <w:p w:rsidR="00DF7BE1" w:rsidRDefault="00417F7C" w:rsidP="0073426D">
      <w:pPr>
        <w:pStyle w:val="Prrafodelista"/>
        <w:ind w:left="-476" w:right="-1135"/>
        <w:jc w:val="both"/>
        <w:rPr>
          <w:rFonts w:ascii="Calibri" w:eastAsia="Calibri" w:hAnsi="Calibri" w:cs="Calibri Light"/>
          <w:sz w:val="24"/>
          <w:szCs w:val="24"/>
        </w:rPr>
      </w:pPr>
      <w:r w:rsidRPr="009E1AD6">
        <w:rPr>
          <w:rFonts w:ascii="Calibri" w:eastAsia="Calibri" w:hAnsi="Calibri" w:cs="Calibri Light"/>
          <w:b/>
          <w:sz w:val="24"/>
          <w:szCs w:val="24"/>
        </w:rPr>
        <w:t>Desafíos</w:t>
      </w:r>
      <w:r w:rsidR="009E1AD6" w:rsidRPr="009E1AD6">
        <w:rPr>
          <w:rFonts w:ascii="Calibri" w:eastAsia="Calibri" w:hAnsi="Calibri" w:cs="Calibri Light"/>
          <w:b/>
          <w:sz w:val="24"/>
          <w:szCs w:val="24"/>
        </w:rPr>
        <w:t xml:space="preserve">: </w:t>
      </w:r>
      <w:r w:rsidR="009E1AD6" w:rsidRPr="009E1AD6">
        <w:rPr>
          <w:rFonts w:ascii="Calibri" w:eastAsia="Calibri" w:hAnsi="Calibri" w:cs="Calibri Light"/>
          <w:sz w:val="24"/>
          <w:szCs w:val="24"/>
        </w:rPr>
        <w:t xml:space="preserve">Durante este primer trimestre enero-marzo la Oficina Nacional de Defensa Pública ha tenido grandes desafíos, en el tema de lo planificado, puesto que algunas actividades tuvieron que ser movidos a otros trimestres, debido a que las partidas presupuestadas a áreas específicas no fueron </w:t>
      </w:r>
      <w:r w:rsidR="009F0852" w:rsidRPr="009E1AD6">
        <w:rPr>
          <w:rFonts w:ascii="Calibri" w:eastAsia="Calibri" w:hAnsi="Calibri" w:cs="Calibri Light"/>
          <w:sz w:val="24"/>
          <w:szCs w:val="24"/>
        </w:rPr>
        <w:t>designadas</w:t>
      </w:r>
      <w:r w:rsidR="009E1AD6" w:rsidRPr="009E1AD6">
        <w:rPr>
          <w:rFonts w:ascii="Calibri" w:eastAsia="Calibri" w:hAnsi="Calibri" w:cs="Calibri Light"/>
          <w:sz w:val="24"/>
          <w:szCs w:val="24"/>
        </w:rPr>
        <w:t>.</w:t>
      </w:r>
    </w:p>
    <w:p w:rsidR="0028259C" w:rsidRPr="0073426D" w:rsidRDefault="0028259C" w:rsidP="0073426D">
      <w:pPr>
        <w:pStyle w:val="Prrafodelista"/>
        <w:numPr>
          <w:ilvl w:val="0"/>
          <w:numId w:val="2"/>
        </w:numPr>
        <w:ind w:left="-426" w:right="-1135"/>
        <w:jc w:val="both"/>
        <w:rPr>
          <w:rFonts w:ascii="Calibri" w:eastAsia="Calibri" w:hAnsi="Calibri" w:cs="Calibri Light"/>
          <w:bCs/>
          <w:sz w:val="24"/>
          <w:szCs w:val="24"/>
        </w:rPr>
      </w:pPr>
      <w:r w:rsidRPr="0073426D">
        <w:rPr>
          <w:rFonts w:ascii="Calibri" w:eastAsia="Calibri" w:hAnsi="Calibri" w:cs="Calibri Light"/>
          <w:bCs/>
          <w:sz w:val="24"/>
          <w:szCs w:val="24"/>
        </w:rPr>
        <w:lastRenderedPageBreak/>
        <w:t>Todas las actividades del departamento de Gestión Humana fueron reprogramadas para los              próximos trimestres.</w:t>
      </w:r>
    </w:p>
    <w:p w:rsidR="0028259C" w:rsidRDefault="000C5404" w:rsidP="0073426D">
      <w:pPr>
        <w:pStyle w:val="Prrafodelista"/>
        <w:numPr>
          <w:ilvl w:val="0"/>
          <w:numId w:val="2"/>
        </w:numPr>
        <w:ind w:left="-426" w:right="-1135"/>
        <w:jc w:val="both"/>
        <w:rPr>
          <w:rFonts w:ascii="Calibri" w:eastAsia="Calibri" w:hAnsi="Calibri" w:cs="Calibri Light"/>
          <w:sz w:val="24"/>
          <w:szCs w:val="24"/>
        </w:rPr>
      </w:pPr>
      <w:r>
        <w:rPr>
          <w:rFonts w:ascii="Calibri" w:eastAsia="Calibri" w:hAnsi="Calibri" w:cs="Calibri Light"/>
          <w:sz w:val="24"/>
          <w:szCs w:val="24"/>
        </w:rPr>
        <w:t>El plan de manejo de expedientes digitales del departamento de Administrativo fue promovido a los próximos trimestres.</w:t>
      </w:r>
    </w:p>
    <w:p w:rsidR="009F0852" w:rsidRDefault="000C5404" w:rsidP="009F0852">
      <w:pPr>
        <w:pStyle w:val="Prrafodelista"/>
        <w:numPr>
          <w:ilvl w:val="0"/>
          <w:numId w:val="2"/>
        </w:numPr>
        <w:ind w:left="-426" w:right="-1135"/>
        <w:jc w:val="both"/>
        <w:rPr>
          <w:rFonts w:ascii="Calibri" w:eastAsia="Calibri" w:hAnsi="Calibri" w:cs="Calibri Light"/>
          <w:sz w:val="24"/>
          <w:szCs w:val="24"/>
        </w:rPr>
      </w:pPr>
      <w:r>
        <w:rPr>
          <w:rFonts w:ascii="Calibri" w:eastAsia="Calibri" w:hAnsi="Calibri" w:cs="Calibri Light"/>
          <w:sz w:val="24"/>
          <w:szCs w:val="24"/>
        </w:rPr>
        <w:t>El proceso de implementación de acuerdo de desempeño del departamento de Planificación y Desarrollo fue promovido a siguiente trimestre. Los demás departamentos desarrollaron sus activida</w:t>
      </w:r>
      <w:r w:rsidR="00F60B44">
        <w:rPr>
          <w:rFonts w:ascii="Calibri" w:eastAsia="Calibri" w:hAnsi="Calibri" w:cs="Calibri Light"/>
          <w:sz w:val="24"/>
          <w:szCs w:val="24"/>
        </w:rPr>
        <w:t>des conforme a sus respectivas programaciones.</w:t>
      </w:r>
    </w:p>
    <w:p w:rsidR="0073426D" w:rsidRPr="009F0852" w:rsidRDefault="009E1AD6" w:rsidP="009F0852">
      <w:pPr>
        <w:ind w:left="-786" w:right="-1135"/>
        <w:jc w:val="both"/>
        <w:rPr>
          <w:rFonts w:ascii="Calibri" w:eastAsia="Calibri" w:hAnsi="Calibri" w:cs="Calibri Light"/>
          <w:sz w:val="24"/>
          <w:szCs w:val="24"/>
        </w:rPr>
      </w:pPr>
      <w:r w:rsidRPr="009F0852">
        <w:rPr>
          <w:rFonts w:ascii="Calibri" w:eastAsia="Calibri" w:hAnsi="Calibri" w:cs="Calibri Light"/>
          <w:b/>
          <w:sz w:val="24"/>
          <w:szCs w:val="24"/>
        </w:rPr>
        <w:t>Riesgos:</w:t>
      </w:r>
      <w:r w:rsidRPr="009F0852">
        <w:rPr>
          <w:rFonts w:ascii="Calibri" w:eastAsia="Calibri" w:hAnsi="Calibri" w:cs="Calibri Light"/>
          <w:sz w:val="24"/>
          <w:szCs w:val="24"/>
        </w:rPr>
        <w:t xml:space="preserve"> La reprogramación de productos y actividades pudiera ocasionar retrasos en los </w:t>
      </w:r>
      <w:r w:rsidR="00C241F7" w:rsidRPr="009F0852">
        <w:rPr>
          <w:rFonts w:ascii="Calibri" w:eastAsia="Calibri" w:hAnsi="Calibri" w:cs="Calibri Light"/>
          <w:sz w:val="24"/>
          <w:szCs w:val="24"/>
        </w:rPr>
        <w:t>próximos trimestres que restan del POA anual, sino se lograre actualizar o ejecutar estas actividades que fueron movidos.</w:t>
      </w:r>
    </w:p>
    <w:p w:rsidR="0073426D" w:rsidRDefault="0073426D" w:rsidP="0073426D">
      <w:pPr>
        <w:pStyle w:val="Prrafodelista"/>
        <w:ind w:left="-476" w:right="-1135"/>
        <w:jc w:val="both"/>
        <w:rPr>
          <w:rFonts w:ascii="Calibri" w:eastAsia="Calibri" w:hAnsi="Calibri" w:cs="Calibri Light"/>
          <w:b/>
          <w:sz w:val="24"/>
          <w:szCs w:val="24"/>
        </w:rPr>
      </w:pPr>
    </w:p>
    <w:p w:rsidR="00DF7BE1" w:rsidRPr="0073426D" w:rsidRDefault="008F6558" w:rsidP="0073426D">
      <w:pPr>
        <w:pStyle w:val="Prrafodelista"/>
        <w:ind w:left="-476" w:right="-1135"/>
        <w:jc w:val="both"/>
        <w:rPr>
          <w:rFonts w:ascii="Calibri" w:eastAsia="Calibri" w:hAnsi="Calibri" w:cs="Calibri Light"/>
          <w:b/>
          <w:sz w:val="24"/>
          <w:szCs w:val="24"/>
        </w:rPr>
      </w:pPr>
      <w:r w:rsidRPr="0073426D">
        <w:rPr>
          <w:rFonts w:ascii="Calibri Light" w:eastAsia="Calibri" w:hAnsi="Calibri Light" w:cs="Calibri Light"/>
          <w:color w:val="4472C4"/>
          <w:sz w:val="24"/>
          <w:szCs w:val="24"/>
        </w:rPr>
        <w:t xml:space="preserve"> </w:t>
      </w:r>
      <w:r w:rsidR="00DF7BE1" w:rsidRPr="0073426D">
        <w:rPr>
          <w:rFonts w:ascii="Calibri Light" w:eastAsia="Calibri" w:hAnsi="Calibri Light" w:cs="Calibri Light"/>
          <w:color w:val="4472C4"/>
          <w:sz w:val="24"/>
          <w:szCs w:val="24"/>
        </w:rPr>
        <w:t xml:space="preserve">Metas y Objetivos </w:t>
      </w:r>
    </w:p>
    <w:p w:rsidR="00DF7BE1" w:rsidRDefault="00C241F7" w:rsidP="0095124C">
      <w:pPr>
        <w:ind w:left="-851" w:right="-1135"/>
        <w:rPr>
          <w:rFonts w:ascii="Calibri Light" w:eastAsia="Calibri" w:hAnsi="Calibri Light" w:cs="Calibri Light"/>
          <w:sz w:val="24"/>
          <w:szCs w:val="24"/>
        </w:rPr>
      </w:pPr>
      <w:r>
        <w:rPr>
          <w:rFonts w:ascii="Calibri Light" w:eastAsia="Calibri" w:hAnsi="Calibri Light" w:cs="Calibri Light"/>
          <w:b/>
          <w:sz w:val="24"/>
          <w:szCs w:val="24"/>
        </w:rPr>
        <w:t xml:space="preserve">Metas: </w:t>
      </w:r>
      <w:r w:rsidR="00DD7107">
        <w:rPr>
          <w:rFonts w:ascii="Calibri Light" w:eastAsia="Calibri" w:hAnsi="Calibri Light" w:cs="Calibri Light"/>
          <w:sz w:val="24"/>
          <w:szCs w:val="24"/>
        </w:rPr>
        <w:t>Se espera que todos los productos y actividades que se posponen o se reprograman sean desarrollados es las próximas asignacio</w:t>
      </w:r>
      <w:r w:rsidR="00F62FE1">
        <w:rPr>
          <w:rFonts w:ascii="Calibri Light" w:eastAsia="Calibri" w:hAnsi="Calibri Light" w:cs="Calibri Light"/>
          <w:sz w:val="24"/>
          <w:szCs w:val="24"/>
        </w:rPr>
        <w:t>nes trimestrales.</w:t>
      </w:r>
    </w:p>
    <w:p w:rsidR="00F62FE1" w:rsidRPr="00B952E4" w:rsidRDefault="00F62FE1" w:rsidP="0095124C">
      <w:pPr>
        <w:ind w:left="-851" w:right="-1135"/>
        <w:rPr>
          <w:rFonts w:ascii="Calibri Light" w:eastAsia="Calibri" w:hAnsi="Calibri Light" w:cs="Calibri Light"/>
          <w:sz w:val="24"/>
          <w:szCs w:val="24"/>
        </w:rPr>
      </w:pPr>
      <w:r w:rsidRPr="00F62FE1">
        <w:rPr>
          <w:rFonts w:ascii="Calibri Light" w:eastAsia="Calibri" w:hAnsi="Calibri Light" w:cs="Calibri Light"/>
          <w:b/>
          <w:sz w:val="24"/>
          <w:szCs w:val="24"/>
        </w:rPr>
        <w:t>Objetivos</w:t>
      </w:r>
      <w:r>
        <w:rPr>
          <w:rFonts w:ascii="Calibri Light" w:eastAsia="Calibri" w:hAnsi="Calibri Light" w:cs="Calibri Light"/>
          <w:b/>
          <w:sz w:val="24"/>
          <w:szCs w:val="24"/>
        </w:rPr>
        <w:t>:</w:t>
      </w:r>
      <w:r w:rsidR="00B952E4">
        <w:rPr>
          <w:rFonts w:ascii="Calibri Light" w:eastAsia="Calibri" w:hAnsi="Calibri Light" w:cs="Calibri Light"/>
          <w:b/>
          <w:sz w:val="24"/>
          <w:szCs w:val="24"/>
        </w:rPr>
        <w:t xml:space="preserve"> </w:t>
      </w:r>
      <w:r w:rsidR="00B952E4">
        <w:rPr>
          <w:rFonts w:ascii="Calibri Light" w:eastAsia="Calibri" w:hAnsi="Calibri Light" w:cs="Calibri Light"/>
          <w:sz w:val="24"/>
          <w:szCs w:val="24"/>
        </w:rPr>
        <w:t>Llevar a cabo cada planeación  conforme a las actividades a ejecutar y cuando estos son transferidos a otro trimestre, realizarlos también para cumplir con las metas del año.</w:t>
      </w:r>
    </w:p>
    <w:p w:rsidR="00DF7BE1" w:rsidRDefault="00DF7BE1" w:rsidP="00E552FE">
      <w:pPr>
        <w:pStyle w:val="Ttulo2"/>
        <w:numPr>
          <w:ilvl w:val="0"/>
          <w:numId w:val="0"/>
        </w:numPr>
        <w:rPr>
          <w:rFonts w:ascii="Calibri" w:eastAsia="Calibri" w:hAnsi="Calibri" w:cs="Calibri Light"/>
          <w:b w:val="0"/>
          <w:bCs w:val="0"/>
          <w:color w:val="4472C4"/>
          <w:sz w:val="24"/>
          <w:szCs w:val="24"/>
        </w:rPr>
      </w:pPr>
      <w:bookmarkStart w:id="25" w:name="_Toc163826584"/>
      <w:r w:rsidRPr="00DF7BE1">
        <w:rPr>
          <w:rFonts w:ascii="Calibri" w:eastAsia="Calibri" w:hAnsi="Calibri" w:cs="Calibri Light"/>
          <w:b w:val="0"/>
          <w:bCs w:val="0"/>
          <w:color w:val="4472C4"/>
          <w:sz w:val="24"/>
          <w:szCs w:val="24"/>
        </w:rPr>
        <w:t>Estrategias pautadas</w:t>
      </w:r>
      <w:bookmarkEnd w:id="25"/>
      <w:r w:rsidRPr="00DF7BE1">
        <w:rPr>
          <w:rFonts w:ascii="Calibri" w:eastAsia="Calibri" w:hAnsi="Calibri" w:cs="Calibri Light"/>
          <w:b w:val="0"/>
          <w:bCs w:val="0"/>
          <w:color w:val="4472C4"/>
          <w:sz w:val="24"/>
          <w:szCs w:val="24"/>
        </w:rPr>
        <w:t xml:space="preserve"> </w:t>
      </w:r>
    </w:p>
    <w:p w:rsidR="00DF7BE1" w:rsidRPr="0064528C" w:rsidRDefault="0064528C" w:rsidP="0064528C">
      <w:pPr>
        <w:ind w:left="-851" w:right="-1135"/>
        <w:rPr>
          <w:rFonts w:ascii="Calibri" w:eastAsia="Calibri" w:hAnsi="Calibri" w:cs="Calibri Light"/>
          <w:bCs/>
          <w:sz w:val="24"/>
          <w:szCs w:val="24"/>
        </w:rPr>
      </w:pPr>
      <w:r w:rsidRPr="0064528C">
        <w:rPr>
          <w:rFonts w:ascii="Calibri" w:eastAsia="Calibri" w:hAnsi="Calibri" w:cs="Calibri Light"/>
          <w:b/>
          <w:bCs/>
          <w:sz w:val="24"/>
          <w:szCs w:val="24"/>
        </w:rPr>
        <w:t>Estrategias pautadas</w:t>
      </w:r>
      <w:r>
        <w:rPr>
          <w:rFonts w:ascii="Calibri" w:eastAsia="Calibri" w:hAnsi="Calibri" w:cs="Calibri Light"/>
          <w:bCs/>
          <w:sz w:val="24"/>
          <w:szCs w:val="24"/>
        </w:rPr>
        <w:t xml:space="preserve">: </w:t>
      </w:r>
      <w:r w:rsidR="00B952E4" w:rsidRPr="00B952E4">
        <w:rPr>
          <w:rFonts w:ascii="Calibri" w:eastAsia="Calibri" w:hAnsi="Calibri" w:cs="Calibri Light"/>
          <w:bCs/>
          <w:sz w:val="24"/>
          <w:szCs w:val="24"/>
        </w:rPr>
        <w:t>Seguimiento</w:t>
      </w:r>
      <w:r w:rsidR="00B952E4">
        <w:rPr>
          <w:rFonts w:ascii="Calibri" w:eastAsia="Calibri" w:hAnsi="Calibri" w:cs="Calibri Light"/>
          <w:bCs/>
          <w:sz w:val="24"/>
          <w:szCs w:val="24"/>
        </w:rPr>
        <w:t xml:space="preserve"> a los departamentos</w:t>
      </w:r>
      <w:r w:rsidR="005D1E53">
        <w:rPr>
          <w:rFonts w:ascii="Calibri" w:eastAsia="Calibri" w:hAnsi="Calibri" w:cs="Calibri Light"/>
          <w:bCs/>
          <w:sz w:val="24"/>
          <w:szCs w:val="24"/>
        </w:rPr>
        <w:t>,</w:t>
      </w:r>
      <w:r w:rsidR="00B952E4">
        <w:rPr>
          <w:rFonts w:ascii="Calibri" w:eastAsia="Calibri" w:hAnsi="Calibri" w:cs="Calibri Light"/>
          <w:bCs/>
          <w:sz w:val="24"/>
          <w:szCs w:val="24"/>
        </w:rPr>
        <w:t xml:space="preserve"> respectos a </w:t>
      </w:r>
      <w:r w:rsidR="00EC02A7">
        <w:rPr>
          <w:rFonts w:ascii="Calibri" w:eastAsia="Calibri" w:hAnsi="Calibri" w:cs="Calibri Light"/>
          <w:bCs/>
          <w:sz w:val="24"/>
          <w:szCs w:val="24"/>
        </w:rPr>
        <w:t xml:space="preserve">los planes programados </w:t>
      </w:r>
      <w:r w:rsidR="005D1E53">
        <w:rPr>
          <w:rFonts w:ascii="Calibri" w:eastAsia="Calibri" w:hAnsi="Calibri" w:cs="Calibri Light"/>
          <w:bCs/>
          <w:sz w:val="24"/>
          <w:szCs w:val="24"/>
        </w:rPr>
        <w:t xml:space="preserve">para que cada uno </w:t>
      </w:r>
      <w:r>
        <w:rPr>
          <w:rFonts w:ascii="Calibri" w:eastAsia="Calibri" w:hAnsi="Calibri" w:cs="Calibri Light"/>
          <w:bCs/>
          <w:sz w:val="24"/>
          <w:szCs w:val="24"/>
        </w:rPr>
        <w:t>logre</w:t>
      </w:r>
      <w:r w:rsidR="005D1E53">
        <w:rPr>
          <w:rFonts w:ascii="Calibri" w:eastAsia="Calibri" w:hAnsi="Calibri" w:cs="Calibri Light"/>
          <w:bCs/>
          <w:sz w:val="24"/>
          <w:szCs w:val="24"/>
        </w:rPr>
        <w:t xml:space="preserve"> las ejecuciones</w:t>
      </w:r>
      <w:r>
        <w:rPr>
          <w:rFonts w:ascii="Calibri" w:eastAsia="Calibri" w:hAnsi="Calibri" w:cs="Calibri Light"/>
          <w:bCs/>
          <w:sz w:val="24"/>
          <w:szCs w:val="24"/>
        </w:rPr>
        <w:t>,</w:t>
      </w:r>
      <w:r w:rsidR="005D1E53">
        <w:rPr>
          <w:rFonts w:ascii="Calibri" w:eastAsia="Calibri" w:hAnsi="Calibri" w:cs="Calibri Light"/>
          <w:bCs/>
          <w:sz w:val="24"/>
          <w:szCs w:val="24"/>
        </w:rPr>
        <w:t xml:space="preserve"> tanto de las actividades así como</w:t>
      </w:r>
      <w:r>
        <w:rPr>
          <w:rFonts w:ascii="Calibri" w:eastAsia="Calibri" w:hAnsi="Calibri" w:cs="Calibri Light"/>
          <w:bCs/>
          <w:sz w:val="24"/>
          <w:szCs w:val="24"/>
        </w:rPr>
        <w:t xml:space="preserve"> del presupuesto plasmado.</w:t>
      </w:r>
    </w:p>
    <w:p w:rsidR="00DF7BE1" w:rsidRDefault="00DF7BE1" w:rsidP="00E552FE">
      <w:pPr>
        <w:pStyle w:val="Ttulo2"/>
        <w:numPr>
          <w:ilvl w:val="0"/>
          <w:numId w:val="0"/>
        </w:numPr>
        <w:rPr>
          <w:rFonts w:ascii="Calibri" w:eastAsia="Calibri" w:hAnsi="Calibri" w:cs="Calibri Light"/>
          <w:b w:val="0"/>
          <w:color w:val="4471C4"/>
          <w:sz w:val="24"/>
          <w:szCs w:val="24"/>
        </w:rPr>
      </w:pPr>
      <w:bookmarkStart w:id="26" w:name="_Toc163826585"/>
      <w:r w:rsidRPr="00DF7BE1">
        <w:rPr>
          <w:rFonts w:ascii="Calibri" w:eastAsia="Calibri" w:hAnsi="Calibri" w:cs="Calibri Light"/>
          <w:b w:val="0"/>
          <w:color w:val="4471C4"/>
          <w:sz w:val="24"/>
          <w:szCs w:val="24"/>
        </w:rPr>
        <w:t>Análisis y Comentarios</w:t>
      </w:r>
      <w:bookmarkEnd w:id="26"/>
      <w:r w:rsidRPr="00DF7BE1">
        <w:rPr>
          <w:rFonts w:ascii="Calibri" w:eastAsia="Calibri" w:hAnsi="Calibri" w:cs="Calibri Light"/>
          <w:b w:val="0"/>
          <w:color w:val="4471C4"/>
          <w:sz w:val="24"/>
          <w:szCs w:val="24"/>
        </w:rPr>
        <w:t xml:space="preserve"> </w:t>
      </w:r>
    </w:p>
    <w:p w:rsidR="00DF7BE1" w:rsidRDefault="0064528C" w:rsidP="00F60B44">
      <w:pPr>
        <w:ind w:left="-851" w:right="-1135"/>
        <w:jc w:val="both"/>
        <w:rPr>
          <w:rFonts w:ascii="Calibri" w:eastAsia="Calibri" w:hAnsi="Calibri" w:cs="Calibri Light"/>
          <w:sz w:val="24"/>
          <w:szCs w:val="24"/>
        </w:rPr>
      </w:pPr>
      <w:r w:rsidRPr="0064528C">
        <w:rPr>
          <w:rFonts w:ascii="Calibri" w:eastAsia="Calibri" w:hAnsi="Calibri" w:cs="Calibri Light"/>
          <w:b/>
          <w:sz w:val="24"/>
          <w:szCs w:val="24"/>
        </w:rPr>
        <w:t>Análisis</w:t>
      </w:r>
      <w:r>
        <w:rPr>
          <w:rFonts w:ascii="Calibri" w:eastAsia="Calibri" w:hAnsi="Calibri" w:cs="Calibri Light"/>
          <w:b/>
          <w:sz w:val="24"/>
          <w:szCs w:val="24"/>
        </w:rPr>
        <w:t xml:space="preserve"> y comentarios:</w:t>
      </w:r>
      <w:r>
        <w:rPr>
          <w:rFonts w:ascii="Calibri" w:eastAsia="Calibri" w:hAnsi="Calibri" w:cs="Calibri Light"/>
          <w:sz w:val="24"/>
          <w:szCs w:val="24"/>
        </w:rPr>
        <w:t xml:space="preserve"> Uno de los grandes retos que siempre ha enfrentado los departamentos, es que muchas veces los presupuestos programados para realizar las actividades planeadas no están disponibles a la hora de ejecutar la misma porque conlleva, a la reprogramación de la misma, ya sea para un próximo cuatrimestre o puede incluso extrapolar al siguiente plan operativo. Se espera que cada área solicite primero los fondos presupuestarios  para sus productos metas de cada Plan Operativo Anual </w:t>
      </w:r>
      <w:r w:rsidR="00523057">
        <w:rPr>
          <w:rFonts w:ascii="Calibri" w:eastAsia="Calibri" w:hAnsi="Calibri" w:cs="Calibri Light"/>
          <w:sz w:val="24"/>
          <w:szCs w:val="24"/>
        </w:rPr>
        <w:t>y por consiguiente que las máximas autoridades de la institución, además de aprobar dicho POA, hagan las asignaciones correspondientes en el tiempo previsto.</w:t>
      </w: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73426D" w:rsidRDefault="0073426D" w:rsidP="00F60B44">
      <w:pPr>
        <w:ind w:left="-851" w:right="-1135"/>
        <w:jc w:val="both"/>
        <w:rPr>
          <w:rFonts w:ascii="Calibri" w:eastAsia="Calibri" w:hAnsi="Calibri" w:cs="Calibri Light"/>
          <w:sz w:val="24"/>
          <w:szCs w:val="24"/>
        </w:rPr>
      </w:pPr>
    </w:p>
    <w:p w:rsidR="00DF7BE1" w:rsidRPr="0073426D" w:rsidRDefault="00DF7BE1" w:rsidP="00F60B44">
      <w:pPr>
        <w:pStyle w:val="Prrafodelista"/>
        <w:numPr>
          <w:ilvl w:val="0"/>
          <w:numId w:val="7"/>
        </w:numPr>
        <w:spacing w:after="0"/>
        <w:ind w:right="-1135"/>
        <w:outlineLvl w:val="0"/>
        <w:rPr>
          <w:rFonts w:ascii="Calibri" w:eastAsia="Calibri" w:hAnsi="Calibri" w:cs="Calibri Light"/>
          <w:b/>
          <w:color w:val="4472C4"/>
          <w:sz w:val="28"/>
          <w:szCs w:val="24"/>
        </w:rPr>
      </w:pPr>
      <w:bookmarkStart w:id="27" w:name="_Toc163826586"/>
      <w:r w:rsidRPr="0073426D">
        <w:rPr>
          <w:rFonts w:ascii="Calibri" w:eastAsia="Calibri" w:hAnsi="Calibri" w:cs="Calibri Light"/>
          <w:b/>
          <w:color w:val="4472C4"/>
          <w:sz w:val="28"/>
          <w:szCs w:val="24"/>
        </w:rPr>
        <w:lastRenderedPageBreak/>
        <w:t>Conclusiones</w:t>
      </w:r>
      <w:bookmarkEnd w:id="27"/>
      <w:r w:rsidRPr="0073426D">
        <w:rPr>
          <w:rFonts w:ascii="Calibri" w:eastAsia="Calibri" w:hAnsi="Calibri" w:cs="Calibri Light"/>
          <w:b/>
          <w:color w:val="4472C4"/>
          <w:sz w:val="28"/>
          <w:szCs w:val="24"/>
        </w:rPr>
        <w:t xml:space="preserve"> </w:t>
      </w:r>
    </w:p>
    <w:p w:rsidR="009013C9" w:rsidRPr="009013C9" w:rsidRDefault="009013C9" w:rsidP="00F60B44">
      <w:pPr>
        <w:spacing w:line="240" w:lineRule="auto"/>
        <w:ind w:left="-851" w:right="-1135"/>
        <w:jc w:val="both"/>
        <w:rPr>
          <w:rFonts w:ascii="Calibri" w:eastAsia="Calibri" w:hAnsi="Calibri" w:cs="Calibri Light"/>
          <w:sz w:val="24"/>
          <w:szCs w:val="24"/>
        </w:rPr>
      </w:pPr>
      <w:r w:rsidRPr="009013C9">
        <w:rPr>
          <w:rFonts w:ascii="Calibri" w:eastAsia="Calibri" w:hAnsi="Calibri" w:cs="Calibri Light"/>
          <w:sz w:val="24"/>
          <w:szCs w:val="24"/>
        </w:rPr>
        <w:br/>
        <w:t>La Oficina Nacional de Defensa Pública ha enfrentado desafíos significativos durante el primer trimestre del año, enero-marzo, particularmente en relación con la ejecución de actividades planificadas. La falta de asignación de partidas presupuestarias a áreas específicas ha obligado a posponer algunas actividades para trimestres posteriores, lo que representa un riesgo de posibles retrasos en la implementación del Plan Operativo Anual</w:t>
      </w:r>
      <w:r>
        <w:rPr>
          <w:rFonts w:ascii="Calibri" w:eastAsia="Calibri" w:hAnsi="Calibri" w:cs="Calibri Light"/>
          <w:sz w:val="24"/>
          <w:szCs w:val="24"/>
        </w:rPr>
        <w:t xml:space="preserve"> 2024</w:t>
      </w:r>
      <w:r w:rsidRPr="009013C9">
        <w:rPr>
          <w:rFonts w:ascii="Calibri" w:eastAsia="Calibri" w:hAnsi="Calibri" w:cs="Calibri Light"/>
          <w:sz w:val="24"/>
          <w:szCs w:val="24"/>
        </w:rPr>
        <w:t xml:space="preserve"> en los trimestres restantes.</w:t>
      </w:r>
    </w:p>
    <w:p w:rsidR="009013C9" w:rsidRPr="009013C9" w:rsidRDefault="009013C9" w:rsidP="009013C9">
      <w:pPr>
        <w:ind w:left="-851" w:right="-1135"/>
        <w:jc w:val="both"/>
        <w:rPr>
          <w:rFonts w:ascii="Calibri" w:eastAsia="Calibri" w:hAnsi="Calibri" w:cs="Calibri Light"/>
          <w:sz w:val="24"/>
          <w:szCs w:val="24"/>
        </w:rPr>
      </w:pPr>
      <w:r w:rsidRPr="009013C9">
        <w:rPr>
          <w:rFonts w:ascii="Calibri" w:eastAsia="Calibri" w:hAnsi="Calibri" w:cs="Calibri Light"/>
          <w:sz w:val="24"/>
          <w:szCs w:val="24"/>
        </w:rPr>
        <w:t>En respuesta a estos desafíos, se han establecido metas claras para garantizar que todas las actividades pospuestas se desarrollen en los próximos trimestres y se cumplan con las metas anuales. Las estrategias incluyen un seguimiento exhaustivo de los departamentos para asegurar la ejecución oportuna de las actividades y el uso adecuado del presupuesto asignado.</w:t>
      </w:r>
    </w:p>
    <w:p w:rsidR="009013C9" w:rsidRPr="009013C9" w:rsidRDefault="009013C9" w:rsidP="009013C9">
      <w:pPr>
        <w:ind w:left="-851" w:right="-1135"/>
        <w:jc w:val="both"/>
        <w:rPr>
          <w:rFonts w:ascii="Calibri" w:eastAsia="Calibri" w:hAnsi="Calibri" w:cs="Calibri Light"/>
          <w:sz w:val="24"/>
          <w:szCs w:val="24"/>
        </w:rPr>
      </w:pPr>
      <w:r w:rsidRPr="009013C9">
        <w:rPr>
          <w:rFonts w:ascii="Calibri" w:eastAsia="Calibri" w:hAnsi="Calibri" w:cs="Calibri Light"/>
          <w:sz w:val="24"/>
          <w:szCs w:val="24"/>
        </w:rPr>
        <w:t>Se reconoce que la disponibilidad oportuna de los fondos presupuestarios es crucial para evitar reprogramaciones y garantizar el cumplimiento de las actividades planificadas. Se espera que cada área solicite los fondos necesarios para sus productos y metas en cada Plan Operativo Anual y que las autoridades correspondientes asignen los recursos de manera adecuada y oportuna.</w:t>
      </w:r>
    </w:p>
    <w:p w:rsidR="009013C9" w:rsidRPr="009013C9" w:rsidRDefault="009013C9" w:rsidP="009013C9">
      <w:pPr>
        <w:ind w:left="-851" w:right="-1135"/>
        <w:jc w:val="both"/>
        <w:rPr>
          <w:rFonts w:ascii="Calibri" w:eastAsia="Calibri" w:hAnsi="Calibri" w:cs="Calibri Light"/>
          <w:sz w:val="24"/>
          <w:szCs w:val="24"/>
        </w:rPr>
      </w:pPr>
      <w:r w:rsidRPr="009013C9">
        <w:rPr>
          <w:rFonts w:ascii="Calibri" w:eastAsia="Calibri" w:hAnsi="Calibri" w:cs="Calibri Light"/>
          <w:sz w:val="24"/>
          <w:szCs w:val="24"/>
        </w:rPr>
        <w:t>A pesar de los desafíos enfrentados, la Oficina Nacional de Defensa Pública está comprometida a superar estos obstáculos y avanzar hacia el logro de sus objetivos establecidos en el Plan Operativo Anual</w:t>
      </w:r>
      <w:r w:rsidR="00C308BC">
        <w:rPr>
          <w:rFonts w:ascii="Calibri" w:eastAsia="Calibri" w:hAnsi="Calibri" w:cs="Calibri Light"/>
          <w:sz w:val="24"/>
          <w:szCs w:val="24"/>
        </w:rPr>
        <w:t>.</w:t>
      </w:r>
    </w:p>
    <w:p w:rsidR="009013C9" w:rsidRDefault="009013C9" w:rsidP="00F60B44">
      <w:pPr>
        <w:ind w:right="-1135"/>
        <w:rPr>
          <w:rFonts w:ascii="Calibri" w:eastAsia="Calibri" w:hAnsi="Calibri" w:cs="Calibri Light"/>
          <w:b/>
          <w:color w:val="4472C4"/>
          <w:sz w:val="24"/>
          <w:szCs w:val="24"/>
        </w:rPr>
      </w:pPr>
    </w:p>
    <w:p w:rsidR="00C308BC" w:rsidRDefault="00C308B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1820FC" w:rsidRDefault="001820FC" w:rsidP="00CA7184">
      <w:pPr>
        <w:rPr>
          <w:rFonts w:asciiTheme="majorHAnsi" w:hAnsiTheme="majorHAnsi" w:cstheme="majorHAnsi"/>
          <w:b/>
          <w:sz w:val="24"/>
          <w:szCs w:val="24"/>
        </w:rPr>
      </w:pPr>
    </w:p>
    <w:p w:rsidR="009013C9" w:rsidRDefault="009013C9" w:rsidP="005D067D">
      <w:pPr>
        <w:ind w:right="-1135"/>
        <w:rPr>
          <w:rFonts w:ascii="Calibri" w:eastAsia="Calibri" w:hAnsi="Calibri" w:cs="Calibri Light"/>
          <w:b/>
          <w:color w:val="4472C4"/>
          <w:sz w:val="24"/>
          <w:szCs w:val="24"/>
        </w:rPr>
      </w:pPr>
    </w:p>
    <w:p w:rsidR="009013C9" w:rsidRDefault="009013C9" w:rsidP="0095124C">
      <w:pPr>
        <w:ind w:left="-851" w:right="-1135"/>
        <w:rPr>
          <w:rFonts w:ascii="Calibri" w:eastAsia="Calibri" w:hAnsi="Calibri" w:cs="Calibri Light"/>
          <w:b/>
          <w:color w:val="4472C4"/>
          <w:sz w:val="24"/>
          <w:szCs w:val="24"/>
        </w:rPr>
      </w:pPr>
    </w:p>
    <w:p w:rsidR="00C308BC" w:rsidRDefault="00C308BC" w:rsidP="0095124C">
      <w:pPr>
        <w:ind w:left="-851" w:right="-1135"/>
        <w:rPr>
          <w:rFonts w:ascii="Calibri" w:eastAsia="Calibri" w:hAnsi="Calibri" w:cs="Calibri Light"/>
          <w:b/>
          <w:color w:val="4472C4"/>
          <w:sz w:val="24"/>
          <w:szCs w:val="24"/>
        </w:rPr>
      </w:pPr>
    </w:p>
    <w:p w:rsidR="00C308BC" w:rsidRDefault="00C308BC" w:rsidP="0095124C">
      <w:pPr>
        <w:ind w:left="-851" w:right="-1135"/>
        <w:rPr>
          <w:rFonts w:ascii="Calibri" w:eastAsia="Calibri" w:hAnsi="Calibri" w:cs="Calibri Light"/>
          <w:b/>
          <w:color w:val="4472C4"/>
          <w:sz w:val="24"/>
          <w:szCs w:val="24"/>
        </w:rPr>
      </w:pPr>
    </w:p>
    <w:p w:rsidR="009013C9" w:rsidRDefault="009013C9" w:rsidP="0095124C">
      <w:pPr>
        <w:ind w:left="-851" w:right="-1135"/>
        <w:rPr>
          <w:rFonts w:ascii="Calibri" w:eastAsia="Calibri" w:hAnsi="Calibri" w:cs="Calibri Light"/>
          <w:b/>
          <w:color w:val="4472C4"/>
          <w:sz w:val="24"/>
          <w:szCs w:val="24"/>
        </w:rPr>
      </w:pPr>
    </w:p>
    <w:p w:rsidR="009013C9" w:rsidRDefault="009013C9" w:rsidP="0095124C">
      <w:pPr>
        <w:ind w:left="-851" w:right="-1135"/>
        <w:rPr>
          <w:rFonts w:ascii="Calibri" w:eastAsia="Calibri" w:hAnsi="Calibri" w:cs="Calibri Light"/>
          <w:b/>
          <w:color w:val="4472C4"/>
          <w:sz w:val="24"/>
          <w:szCs w:val="24"/>
        </w:rPr>
      </w:pPr>
    </w:p>
    <w:p w:rsidR="009013C9" w:rsidRDefault="009013C9" w:rsidP="0095124C">
      <w:pPr>
        <w:ind w:left="-851" w:right="-1135"/>
        <w:rPr>
          <w:rFonts w:ascii="Calibri" w:eastAsia="Calibri" w:hAnsi="Calibri" w:cs="Calibri Light"/>
          <w:b/>
          <w:color w:val="4472C4"/>
          <w:sz w:val="24"/>
          <w:szCs w:val="24"/>
        </w:rPr>
      </w:pPr>
    </w:p>
    <w:p w:rsidR="00DF7BE1" w:rsidRDefault="00DF7BE1" w:rsidP="0095124C">
      <w:pPr>
        <w:ind w:left="-851" w:right="-1135"/>
        <w:rPr>
          <w:rFonts w:ascii="Calibri" w:eastAsia="Calibri" w:hAnsi="Calibri" w:cs="Calibri Light"/>
          <w:b/>
          <w:color w:val="4472C4"/>
          <w:sz w:val="24"/>
          <w:szCs w:val="24"/>
        </w:rPr>
      </w:pPr>
    </w:p>
    <w:p w:rsidR="00DF7BE1" w:rsidRPr="00D7389B" w:rsidRDefault="00DF7BE1" w:rsidP="0033795C">
      <w:pPr>
        <w:pStyle w:val="Prrafodelista"/>
        <w:numPr>
          <w:ilvl w:val="0"/>
          <w:numId w:val="7"/>
        </w:numPr>
        <w:ind w:right="-1135"/>
        <w:jc w:val="center"/>
        <w:outlineLvl w:val="0"/>
        <w:rPr>
          <w:rFonts w:asciiTheme="majorHAnsi" w:hAnsiTheme="majorHAnsi" w:cstheme="majorHAnsi"/>
          <w:b/>
          <w:color w:val="4472C4" w:themeColor="accent5"/>
          <w:sz w:val="24"/>
        </w:rPr>
      </w:pPr>
      <w:bookmarkStart w:id="28" w:name="_Toc163826587"/>
      <w:r w:rsidRPr="009F0852">
        <w:rPr>
          <w:rFonts w:ascii="Calibri" w:eastAsia="Calibri" w:hAnsi="Calibri" w:cs="Calibri Light"/>
          <w:b/>
          <w:color w:val="4472C4" w:themeColor="accent5"/>
          <w:sz w:val="28"/>
          <w:szCs w:val="24"/>
        </w:rPr>
        <w:t>Anexos</w:t>
      </w:r>
      <w:bookmarkEnd w:id="28"/>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left="-1134" w:right="-1135"/>
        <w:outlineLvl w:val="0"/>
        <w:rPr>
          <w:rFonts w:asciiTheme="majorHAnsi" w:hAnsiTheme="majorHAnsi" w:cstheme="majorHAnsi"/>
          <w:b/>
          <w:color w:val="4472C4" w:themeColor="accent5"/>
          <w:sz w:val="24"/>
        </w:rPr>
      </w:pPr>
      <w:r w:rsidRPr="00D7389B">
        <w:rPr>
          <w:noProof/>
          <w:lang w:val="es-419" w:eastAsia="es-419"/>
        </w:rPr>
        <w:lastRenderedPageBreak/>
        <w:drawing>
          <wp:inline distT="0" distB="0" distL="0" distR="0">
            <wp:extent cx="6972300" cy="7458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2743" cy="7458549"/>
                    </a:xfrm>
                    <a:prstGeom prst="rect">
                      <a:avLst/>
                    </a:prstGeom>
                    <a:noFill/>
                    <a:ln>
                      <a:noFill/>
                    </a:ln>
                  </pic:spPr>
                </pic:pic>
              </a:graphicData>
            </a:graphic>
          </wp:inline>
        </w:drawing>
      </w: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right="-1135"/>
        <w:jc w:val="center"/>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r w:rsidRPr="00D7389B">
        <w:rPr>
          <w:noProof/>
          <w:lang w:val="es-419" w:eastAsia="es-419"/>
        </w:rPr>
        <w:drawing>
          <wp:inline distT="0" distB="0" distL="0" distR="0">
            <wp:extent cx="6657975" cy="7038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8222" cy="7039236"/>
                    </a:xfrm>
                    <a:prstGeom prst="rect">
                      <a:avLst/>
                    </a:prstGeom>
                    <a:noFill/>
                    <a:ln>
                      <a:noFill/>
                    </a:ln>
                  </pic:spPr>
                </pic:pic>
              </a:graphicData>
            </a:graphic>
          </wp:inline>
        </w:drawing>
      </w:r>
    </w:p>
    <w:p w:rsidR="00D7389B" w:rsidRDefault="00D7389B" w:rsidP="00D7389B">
      <w:pPr>
        <w:ind w:left="-993" w:right="-1135"/>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p>
    <w:p w:rsidR="00D7389B" w:rsidRDefault="00D7389B" w:rsidP="00D7389B">
      <w:pPr>
        <w:ind w:left="-993" w:right="-1135"/>
        <w:outlineLvl w:val="0"/>
        <w:rPr>
          <w:rFonts w:asciiTheme="majorHAnsi" w:hAnsiTheme="majorHAnsi" w:cstheme="majorHAnsi"/>
          <w:b/>
          <w:color w:val="4472C4" w:themeColor="accent5"/>
          <w:sz w:val="24"/>
        </w:rPr>
      </w:pPr>
      <w:r w:rsidRPr="00D7389B">
        <w:rPr>
          <w:noProof/>
          <w:lang w:val="es-419" w:eastAsia="es-419"/>
        </w:rPr>
        <w:lastRenderedPageBreak/>
        <w:drawing>
          <wp:inline distT="0" distB="0" distL="0" distR="0">
            <wp:extent cx="6686550" cy="7267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6844" cy="7267895"/>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543675" cy="7210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4005" cy="7210789"/>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667500" cy="6496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988" cy="6496525"/>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drawing>
          <wp:inline distT="0" distB="0" distL="0" distR="0">
            <wp:extent cx="6696075" cy="82867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6629" cy="8287436"/>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drawing>
          <wp:inline distT="0" distB="0" distL="0" distR="0">
            <wp:extent cx="6696075" cy="68865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6760" cy="6887280"/>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648450" cy="6819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8919" cy="6820381"/>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677024" cy="72675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1120" cy="7272034"/>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734175" cy="7648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34353" cy="7648777"/>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drawing>
          <wp:inline distT="0" distB="0" distL="0" distR="0">
            <wp:extent cx="6724650" cy="70199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24812" cy="7020094"/>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724650" cy="69246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25592" cy="6925645"/>
                    </a:xfrm>
                    <a:prstGeom prst="rect">
                      <a:avLst/>
                    </a:prstGeom>
                    <a:noFill/>
                    <a:ln>
                      <a:noFill/>
                    </a:ln>
                  </pic:spPr>
                </pic:pic>
              </a:graphicData>
            </a:graphic>
          </wp:inline>
        </w:drawing>
      </w: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Default="005344C1" w:rsidP="00D7389B">
      <w:pPr>
        <w:ind w:left="-993" w:right="-1135"/>
        <w:outlineLvl w:val="0"/>
        <w:rPr>
          <w:rFonts w:asciiTheme="majorHAnsi" w:hAnsiTheme="majorHAnsi" w:cstheme="majorHAnsi"/>
          <w:b/>
          <w:color w:val="4472C4" w:themeColor="accent5"/>
          <w:sz w:val="24"/>
        </w:rPr>
      </w:pPr>
    </w:p>
    <w:p w:rsidR="005344C1" w:rsidRPr="00D7389B" w:rsidRDefault="005344C1" w:rsidP="005344C1">
      <w:pPr>
        <w:ind w:left="-1134" w:right="-1135"/>
        <w:outlineLvl w:val="0"/>
        <w:rPr>
          <w:rFonts w:asciiTheme="majorHAnsi" w:hAnsiTheme="majorHAnsi" w:cstheme="majorHAnsi"/>
          <w:b/>
          <w:color w:val="4472C4" w:themeColor="accent5"/>
          <w:sz w:val="24"/>
        </w:rPr>
      </w:pPr>
      <w:r w:rsidRPr="005344C1">
        <w:rPr>
          <w:noProof/>
          <w:lang w:val="es-419" w:eastAsia="es-419"/>
        </w:rPr>
        <w:lastRenderedPageBreak/>
        <w:drawing>
          <wp:inline distT="0" distB="0" distL="0" distR="0">
            <wp:extent cx="6829425" cy="87630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29862" cy="8763561"/>
                    </a:xfrm>
                    <a:prstGeom prst="rect">
                      <a:avLst/>
                    </a:prstGeom>
                    <a:noFill/>
                    <a:ln>
                      <a:noFill/>
                    </a:ln>
                  </pic:spPr>
                </pic:pic>
              </a:graphicData>
            </a:graphic>
          </wp:inline>
        </w:drawing>
      </w:r>
    </w:p>
    <w:sectPr w:rsidR="005344C1" w:rsidRPr="00D7389B" w:rsidSect="00802EBE">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2F" w:rsidRDefault="00AE0C2F" w:rsidP="00C308BC">
      <w:pPr>
        <w:spacing w:after="0" w:line="240" w:lineRule="auto"/>
      </w:pPr>
      <w:r>
        <w:separator/>
      </w:r>
    </w:p>
  </w:endnote>
  <w:endnote w:type="continuationSeparator" w:id="0">
    <w:p w:rsidR="00AE0C2F" w:rsidRDefault="00AE0C2F" w:rsidP="00C3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36" w:rsidRPr="00C308BC" w:rsidRDefault="009D0036" w:rsidP="00C308BC">
    <w:pPr>
      <w:pStyle w:val="Piedepgina"/>
      <w:ind w:left="708"/>
      <w:jc w:val="right"/>
      <w:rPr>
        <w:sz w:val="20"/>
        <w:szCs w:val="20"/>
      </w:rPr>
    </w:pPr>
    <w:r>
      <w:rPr>
        <w:sz w:val="20"/>
        <w:szCs w:val="20"/>
      </w:rPr>
      <w:t xml:space="preserve"> </w:t>
    </w:r>
    <w:r w:rsidRPr="00C308BC">
      <w:rPr>
        <w:sz w:val="20"/>
        <w:szCs w:val="20"/>
      </w:rPr>
      <w:t>Informe primer trimestre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2F" w:rsidRDefault="00AE0C2F" w:rsidP="00C308BC">
      <w:pPr>
        <w:spacing w:after="0" w:line="240" w:lineRule="auto"/>
      </w:pPr>
      <w:r>
        <w:separator/>
      </w:r>
    </w:p>
  </w:footnote>
  <w:footnote w:type="continuationSeparator" w:id="0">
    <w:p w:rsidR="00AE0C2F" w:rsidRDefault="00AE0C2F" w:rsidP="00C30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6" w:rsidRDefault="00BC0286" w:rsidP="005F195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440"/>
    <w:multiLevelType w:val="multilevel"/>
    <w:tmpl w:val="6590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2775B"/>
    <w:multiLevelType w:val="multilevel"/>
    <w:tmpl w:val="B11E48A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37921EEF"/>
    <w:multiLevelType w:val="multilevel"/>
    <w:tmpl w:val="D0640236"/>
    <w:lvl w:ilvl="0">
      <w:start w:val="1"/>
      <w:numFmt w:val="decimal"/>
      <w:lvlText w:val="%1"/>
      <w:lvlJc w:val="left"/>
      <w:pPr>
        <w:ind w:left="375" w:hanging="375"/>
      </w:pPr>
      <w:rPr>
        <w:rFonts w:hint="default"/>
        <w:b/>
      </w:rPr>
    </w:lvl>
    <w:lvl w:ilvl="1">
      <w:start w:val="1"/>
      <w:numFmt w:val="decimal"/>
      <w:lvlText w:val="%1-%2"/>
      <w:lvlJc w:val="left"/>
      <w:pPr>
        <w:ind w:left="-476" w:hanging="375"/>
      </w:pPr>
      <w:rPr>
        <w:rFonts w:hint="default"/>
        <w:b/>
      </w:rPr>
    </w:lvl>
    <w:lvl w:ilvl="2">
      <w:start w:val="1"/>
      <w:numFmt w:val="decimal"/>
      <w:lvlText w:val="%1-%2.%3"/>
      <w:lvlJc w:val="left"/>
      <w:pPr>
        <w:ind w:left="-982" w:hanging="720"/>
      </w:pPr>
      <w:rPr>
        <w:rFonts w:hint="default"/>
        <w:b/>
      </w:rPr>
    </w:lvl>
    <w:lvl w:ilvl="3">
      <w:start w:val="1"/>
      <w:numFmt w:val="decimal"/>
      <w:lvlText w:val="%1-%2.%3.%4"/>
      <w:lvlJc w:val="left"/>
      <w:pPr>
        <w:ind w:left="-1833" w:hanging="720"/>
      </w:pPr>
      <w:rPr>
        <w:rFonts w:hint="default"/>
        <w:b/>
      </w:rPr>
    </w:lvl>
    <w:lvl w:ilvl="4">
      <w:start w:val="1"/>
      <w:numFmt w:val="decimal"/>
      <w:lvlText w:val="%1-%2.%3.%4.%5"/>
      <w:lvlJc w:val="left"/>
      <w:pPr>
        <w:ind w:left="-2324" w:hanging="1080"/>
      </w:pPr>
      <w:rPr>
        <w:rFonts w:hint="default"/>
        <w:b/>
      </w:rPr>
    </w:lvl>
    <w:lvl w:ilvl="5">
      <w:start w:val="1"/>
      <w:numFmt w:val="decimal"/>
      <w:lvlText w:val="%1-%2.%3.%4.%5.%6"/>
      <w:lvlJc w:val="left"/>
      <w:pPr>
        <w:ind w:left="-3175" w:hanging="1080"/>
      </w:pPr>
      <w:rPr>
        <w:rFonts w:hint="default"/>
        <w:b/>
      </w:rPr>
    </w:lvl>
    <w:lvl w:ilvl="6">
      <w:start w:val="1"/>
      <w:numFmt w:val="decimal"/>
      <w:lvlText w:val="%1-%2.%3.%4.%5.%6.%7"/>
      <w:lvlJc w:val="left"/>
      <w:pPr>
        <w:ind w:left="-3666" w:hanging="1440"/>
      </w:pPr>
      <w:rPr>
        <w:rFonts w:hint="default"/>
        <w:b/>
      </w:rPr>
    </w:lvl>
    <w:lvl w:ilvl="7">
      <w:start w:val="1"/>
      <w:numFmt w:val="decimal"/>
      <w:lvlText w:val="%1-%2.%3.%4.%5.%6.%7.%8"/>
      <w:lvlJc w:val="left"/>
      <w:pPr>
        <w:ind w:left="-4517" w:hanging="1440"/>
      </w:pPr>
      <w:rPr>
        <w:rFonts w:hint="default"/>
        <w:b/>
      </w:rPr>
    </w:lvl>
    <w:lvl w:ilvl="8">
      <w:start w:val="1"/>
      <w:numFmt w:val="decimal"/>
      <w:lvlText w:val="%1-%2.%3.%4.%5.%6.%7.%8.%9"/>
      <w:lvlJc w:val="left"/>
      <w:pPr>
        <w:ind w:left="-5008" w:hanging="1800"/>
      </w:pPr>
      <w:rPr>
        <w:rFonts w:hint="default"/>
        <w:b/>
      </w:rPr>
    </w:lvl>
  </w:abstractNum>
  <w:abstractNum w:abstractNumId="3" w15:restartNumberingAfterBreak="0">
    <w:nsid w:val="4A3F188C"/>
    <w:multiLevelType w:val="hybridMultilevel"/>
    <w:tmpl w:val="48683352"/>
    <w:lvl w:ilvl="0" w:tplc="ED06C1F4">
      <w:start w:val="1"/>
      <w:numFmt w:val="upperRoman"/>
      <w:lvlText w:val="%1-"/>
      <w:lvlJc w:val="left"/>
      <w:pPr>
        <w:ind w:left="-131" w:hanging="720"/>
      </w:pPr>
      <w:rPr>
        <w:rFonts w:hint="default"/>
      </w:rPr>
    </w:lvl>
    <w:lvl w:ilvl="1" w:tplc="1C0A0019" w:tentative="1">
      <w:start w:val="1"/>
      <w:numFmt w:val="lowerLetter"/>
      <w:lvlText w:val="%2."/>
      <w:lvlJc w:val="left"/>
      <w:pPr>
        <w:ind w:left="229" w:hanging="360"/>
      </w:pPr>
    </w:lvl>
    <w:lvl w:ilvl="2" w:tplc="1C0A001B" w:tentative="1">
      <w:start w:val="1"/>
      <w:numFmt w:val="lowerRoman"/>
      <w:lvlText w:val="%3."/>
      <w:lvlJc w:val="right"/>
      <w:pPr>
        <w:ind w:left="949" w:hanging="180"/>
      </w:pPr>
    </w:lvl>
    <w:lvl w:ilvl="3" w:tplc="1C0A000F" w:tentative="1">
      <w:start w:val="1"/>
      <w:numFmt w:val="decimal"/>
      <w:lvlText w:val="%4."/>
      <w:lvlJc w:val="left"/>
      <w:pPr>
        <w:ind w:left="1669" w:hanging="360"/>
      </w:pPr>
    </w:lvl>
    <w:lvl w:ilvl="4" w:tplc="1C0A0019" w:tentative="1">
      <w:start w:val="1"/>
      <w:numFmt w:val="lowerLetter"/>
      <w:lvlText w:val="%5."/>
      <w:lvlJc w:val="left"/>
      <w:pPr>
        <w:ind w:left="2389" w:hanging="360"/>
      </w:pPr>
    </w:lvl>
    <w:lvl w:ilvl="5" w:tplc="1C0A001B" w:tentative="1">
      <w:start w:val="1"/>
      <w:numFmt w:val="lowerRoman"/>
      <w:lvlText w:val="%6."/>
      <w:lvlJc w:val="right"/>
      <w:pPr>
        <w:ind w:left="3109" w:hanging="180"/>
      </w:pPr>
    </w:lvl>
    <w:lvl w:ilvl="6" w:tplc="1C0A000F" w:tentative="1">
      <w:start w:val="1"/>
      <w:numFmt w:val="decimal"/>
      <w:lvlText w:val="%7."/>
      <w:lvlJc w:val="left"/>
      <w:pPr>
        <w:ind w:left="3829" w:hanging="360"/>
      </w:pPr>
    </w:lvl>
    <w:lvl w:ilvl="7" w:tplc="1C0A0019" w:tentative="1">
      <w:start w:val="1"/>
      <w:numFmt w:val="lowerLetter"/>
      <w:lvlText w:val="%8."/>
      <w:lvlJc w:val="left"/>
      <w:pPr>
        <w:ind w:left="4549" w:hanging="360"/>
      </w:pPr>
    </w:lvl>
    <w:lvl w:ilvl="8" w:tplc="1C0A001B" w:tentative="1">
      <w:start w:val="1"/>
      <w:numFmt w:val="lowerRoman"/>
      <w:lvlText w:val="%9."/>
      <w:lvlJc w:val="right"/>
      <w:pPr>
        <w:ind w:left="5269" w:hanging="180"/>
      </w:pPr>
    </w:lvl>
  </w:abstractNum>
  <w:abstractNum w:abstractNumId="4" w15:restartNumberingAfterBreak="0">
    <w:nsid w:val="4B053592"/>
    <w:multiLevelType w:val="hybridMultilevel"/>
    <w:tmpl w:val="A2C60DC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15:restartNumberingAfterBreak="0">
    <w:nsid w:val="576808B1"/>
    <w:multiLevelType w:val="hybridMultilevel"/>
    <w:tmpl w:val="9880F9F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62FF2D12"/>
    <w:multiLevelType w:val="hybridMultilevel"/>
    <w:tmpl w:val="7D163E3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7" w15:restartNumberingAfterBreak="0">
    <w:nsid w:val="657E6C04"/>
    <w:multiLevelType w:val="hybridMultilevel"/>
    <w:tmpl w:val="48683352"/>
    <w:lvl w:ilvl="0" w:tplc="ED06C1F4">
      <w:start w:val="1"/>
      <w:numFmt w:val="upperRoman"/>
      <w:lvlText w:val="%1-"/>
      <w:lvlJc w:val="left"/>
      <w:pPr>
        <w:ind w:left="-131" w:hanging="720"/>
      </w:pPr>
      <w:rPr>
        <w:rFonts w:hint="default"/>
      </w:rPr>
    </w:lvl>
    <w:lvl w:ilvl="1" w:tplc="1C0A0019" w:tentative="1">
      <w:start w:val="1"/>
      <w:numFmt w:val="lowerLetter"/>
      <w:lvlText w:val="%2."/>
      <w:lvlJc w:val="left"/>
      <w:pPr>
        <w:ind w:left="229" w:hanging="360"/>
      </w:pPr>
    </w:lvl>
    <w:lvl w:ilvl="2" w:tplc="1C0A001B" w:tentative="1">
      <w:start w:val="1"/>
      <w:numFmt w:val="lowerRoman"/>
      <w:lvlText w:val="%3."/>
      <w:lvlJc w:val="right"/>
      <w:pPr>
        <w:ind w:left="949" w:hanging="180"/>
      </w:pPr>
    </w:lvl>
    <w:lvl w:ilvl="3" w:tplc="1C0A000F" w:tentative="1">
      <w:start w:val="1"/>
      <w:numFmt w:val="decimal"/>
      <w:lvlText w:val="%4."/>
      <w:lvlJc w:val="left"/>
      <w:pPr>
        <w:ind w:left="1669" w:hanging="360"/>
      </w:pPr>
    </w:lvl>
    <w:lvl w:ilvl="4" w:tplc="1C0A0019" w:tentative="1">
      <w:start w:val="1"/>
      <w:numFmt w:val="lowerLetter"/>
      <w:lvlText w:val="%5."/>
      <w:lvlJc w:val="left"/>
      <w:pPr>
        <w:ind w:left="2389" w:hanging="360"/>
      </w:pPr>
    </w:lvl>
    <w:lvl w:ilvl="5" w:tplc="1C0A001B" w:tentative="1">
      <w:start w:val="1"/>
      <w:numFmt w:val="lowerRoman"/>
      <w:lvlText w:val="%6."/>
      <w:lvlJc w:val="right"/>
      <w:pPr>
        <w:ind w:left="3109" w:hanging="180"/>
      </w:pPr>
    </w:lvl>
    <w:lvl w:ilvl="6" w:tplc="1C0A000F" w:tentative="1">
      <w:start w:val="1"/>
      <w:numFmt w:val="decimal"/>
      <w:lvlText w:val="%7."/>
      <w:lvlJc w:val="left"/>
      <w:pPr>
        <w:ind w:left="3829" w:hanging="360"/>
      </w:pPr>
    </w:lvl>
    <w:lvl w:ilvl="7" w:tplc="1C0A0019" w:tentative="1">
      <w:start w:val="1"/>
      <w:numFmt w:val="lowerLetter"/>
      <w:lvlText w:val="%8."/>
      <w:lvlJc w:val="left"/>
      <w:pPr>
        <w:ind w:left="4549" w:hanging="360"/>
      </w:pPr>
    </w:lvl>
    <w:lvl w:ilvl="8" w:tplc="1C0A001B" w:tentative="1">
      <w:start w:val="1"/>
      <w:numFmt w:val="lowerRoman"/>
      <w:lvlText w:val="%9."/>
      <w:lvlJc w:val="right"/>
      <w:pPr>
        <w:ind w:left="5269" w:hanging="180"/>
      </w:pPr>
    </w:lvl>
  </w:abstractNum>
  <w:abstractNum w:abstractNumId="8" w15:restartNumberingAfterBreak="0">
    <w:nsid w:val="70571297"/>
    <w:multiLevelType w:val="multilevel"/>
    <w:tmpl w:val="B76C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3730F0"/>
    <w:multiLevelType w:val="hybridMultilevel"/>
    <w:tmpl w:val="2A1E1A5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0"/>
  </w:num>
  <w:num w:numId="6">
    <w:abstractNumId w:val="9"/>
  </w:num>
  <w:num w:numId="7">
    <w:abstractNumId w:val="7"/>
  </w:num>
  <w:num w:numId="8">
    <w:abstractNumId w:val="3"/>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67"/>
    <w:rsid w:val="00014ABA"/>
    <w:rsid w:val="00094DAE"/>
    <w:rsid w:val="000C5404"/>
    <w:rsid w:val="000E141B"/>
    <w:rsid w:val="000E71C5"/>
    <w:rsid w:val="00112DD1"/>
    <w:rsid w:val="00123FF3"/>
    <w:rsid w:val="00126AEB"/>
    <w:rsid w:val="001665C8"/>
    <w:rsid w:val="001820FC"/>
    <w:rsid w:val="001E12E6"/>
    <w:rsid w:val="001E1760"/>
    <w:rsid w:val="00216700"/>
    <w:rsid w:val="0028259C"/>
    <w:rsid w:val="002B7B88"/>
    <w:rsid w:val="002C1007"/>
    <w:rsid w:val="0033795C"/>
    <w:rsid w:val="00360FB9"/>
    <w:rsid w:val="00377C68"/>
    <w:rsid w:val="00387347"/>
    <w:rsid w:val="003B00A2"/>
    <w:rsid w:val="003E6CBE"/>
    <w:rsid w:val="003E7EA5"/>
    <w:rsid w:val="003F004C"/>
    <w:rsid w:val="00417F7C"/>
    <w:rsid w:val="00423500"/>
    <w:rsid w:val="00492687"/>
    <w:rsid w:val="004D0779"/>
    <w:rsid w:val="005038CB"/>
    <w:rsid w:val="00512782"/>
    <w:rsid w:val="00523057"/>
    <w:rsid w:val="00523AA0"/>
    <w:rsid w:val="0053094B"/>
    <w:rsid w:val="00534068"/>
    <w:rsid w:val="005344C1"/>
    <w:rsid w:val="005366B7"/>
    <w:rsid w:val="00592042"/>
    <w:rsid w:val="005B5CFE"/>
    <w:rsid w:val="005D067D"/>
    <w:rsid w:val="005D1E53"/>
    <w:rsid w:val="005F1956"/>
    <w:rsid w:val="006041FA"/>
    <w:rsid w:val="006067B8"/>
    <w:rsid w:val="0064528C"/>
    <w:rsid w:val="006A648C"/>
    <w:rsid w:val="00703A5C"/>
    <w:rsid w:val="00732E1F"/>
    <w:rsid w:val="0073426D"/>
    <w:rsid w:val="00747E6B"/>
    <w:rsid w:val="00753444"/>
    <w:rsid w:val="007535DF"/>
    <w:rsid w:val="00781D05"/>
    <w:rsid w:val="00802EBE"/>
    <w:rsid w:val="008474B0"/>
    <w:rsid w:val="008858E0"/>
    <w:rsid w:val="00892A5B"/>
    <w:rsid w:val="008A5BE0"/>
    <w:rsid w:val="008F6558"/>
    <w:rsid w:val="009013C9"/>
    <w:rsid w:val="00902EA5"/>
    <w:rsid w:val="00936C45"/>
    <w:rsid w:val="0094177A"/>
    <w:rsid w:val="00943086"/>
    <w:rsid w:val="00944C53"/>
    <w:rsid w:val="00945DCE"/>
    <w:rsid w:val="0095124C"/>
    <w:rsid w:val="0096559E"/>
    <w:rsid w:val="00997A4F"/>
    <w:rsid w:val="009B74EB"/>
    <w:rsid w:val="009D0036"/>
    <w:rsid w:val="009E1AD6"/>
    <w:rsid w:val="009F0852"/>
    <w:rsid w:val="00A014B2"/>
    <w:rsid w:val="00A33EF4"/>
    <w:rsid w:val="00A45607"/>
    <w:rsid w:val="00A81846"/>
    <w:rsid w:val="00AE0C2F"/>
    <w:rsid w:val="00B15905"/>
    <w:rsid w:val="00B26B41"/>
    <w:rsid w:val="00B70118"/>
    <w:rsid w:val="00B952E4"/>
    <w:rsid w:val="00BC0286"/>
    <w:rsid w:val="00BF2664"/>
    <w:rsid w:val="00BF4BC3"/>
    <w:rsid w:val="00C22D81"/>
    <w:rsid w:val="00C241F7"/>
    <w:rsid w:val="00C308BC"/>
    <w:rsid w:val="00C55E67"/>
    <w:rsid w:val="00CA7184"/>
    <w:rsid w:val="00CB6BC3"/>
    <w:rsid w:val="00CC333A"/>
    <w:rsid w:val="00CE40F2"/>
    <w:rsid w:val="00D1773D"/>
    <w:rsid w:val="00D22464"/>
    <w:rsid w:val="00D25FCE"/>
    <w:rsid w:val="00D7389B"/>
    <w:rsid w:val="00D91EFB"/>
    <w:rsid w:val="00DB793C"/>
    <w:rsid w:val="00DD7107"/>
    <w:rsid w:val="00DF7BE1"/>
    <w:rsid w:val="00E15798"/>
    <w:rsid w:val="00E17F67"/>
    <w:rsid w:val="00E27BDF"/>
    <w:rsid w:val="00E30E4E"/>
    <w:rsid w:val="00E552FE"/>
    <w:rsid w:val="00E948EA"/>
    <w:rsid w:val="00EC02A7"/>
    <w:rsid w:val="00EC761B"/>
    <w:rsid w:val="00F60B44"/>
    <w:rsid w:val="00F62FE1"/>
    <w:rsid w:val="00F77DE1"/>
    <w:rsid w:val="00F87A73"/>
    <w:rsid w:val="00FB0EAE"/>
    <w:rsid w:val="00FC23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E7B8C-0977-4517-8E21-5FB056C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7"/>
  </w:style>
  <w:style w:type="paragraph" w:styleId="Ttulo1">
    <w:name w:val="heading 1"/>
    <w:basedOn w:val="Normal"/>
    <w:next w:val="Normal"/>
    <w:link w:val="Ttulo1Car"/>
    <w:uiPriority w:val="9"/>
    <w:qFormat/>
    <w:rsid w:val="005366B7"/>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5366B7"/>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5366B7"/>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5366B7"/>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5366B7"/>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5366B7"/>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5366B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366B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366B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F67"/>
    <w:pPr>
      <w:ind w:left="720"/>
      <w:contextualSpacing/>
    </w:pPr>
  </w:style>
  <w:style w:type="table" w:customStyle="1" w:styleId="Tablaconcuadrcula1">
    <w:name w:val="Tabla con cuadrícula1"/>
    <w:basedOn w:val="Tablanormal"/>
    <w:next w:val="Tablaconcuadrcula"/>
    <w:uiPriority w:val="39"/>
    <w:rsid w:val="00E1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1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366B7"/>
    <w:rPr>
      <w:rFonts w:asciiTheme="majorHAnsi" w:eastAsiaTheme="majorEastAsia" w:hAnsiTheme="majorHAnsi" w:cstheme="majorBidi"/>
      <w:b/>
      <w:bCs/>
      <w:smallCaps/>
      <w:color w:val="000000" w:themeColor="text1"/>
      <w:sz w:val="36"/>
      <w:szCs w:val="36"/>
    </w:rPr>
  </w:style>
  <w:style w:type="paragraph" w:styleId="Encabezado">
    <w:name w:val="header"/>
    <w:basedOn w:val="Normal"/>
    <w:link w:val="EncabezadoCar"/>
    <w:uiPriority w:val="99"/>
    <w:unhideWhenUsed/>
    <w:rsid w:val="00C308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08BC"/>
  </w:style>
  <w:style w:type="paragraph" w:styleId="Piedepgina">
    <w:name w:val="footer"/>
    <w:basedOn w:val="Normal"/>
    <w:link w:val="PiedepginaCar"/>
    <w:uiPriority w:val="99"/>
    <w:unhideWhenUsed/>
    <w:rsid w:val="00C308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08BC"/>
  </w:style>
  <w:style w:type="paragraph" w:styleId="TtulodeTDC">
    <w:name w:val="TOC Heading"/>
    <w:basedOn w:val="Ttulo1"/>
    <w:next w:val="Normal"/>
    <w:uiPriority w:val="39"/>
    <w:unhideWhenUsed/>
    <w:qFormat/>
    <w:rsid w:val="005366B7"/>
    <w:pPr>
      <w:outlineLvl w:val="9"/>
    </w:pPr>
  </w:style>
  <w:style w:type="paragraph" w:styleId="TDC1">
    <w:name w:val="toc 1"/>
    <w:basedOn w:val="Normal"/>
    <w:next w:val="Normal"/>
    <w:autoRedefine/>
    <w:uiPriority w:val="39"/>
    <w:unhideWhenUsed/>
    <w:rsid w:val="0033795C"/>
    <w:pPr>
      <w:spacing w:after="100"/>
    </w:pPr>
  </w:style>
  <w:style w:type="character" w:styleId="Hipervnculo">
    <w:name w:val="Hyperlink"/>
    <w:basedOn w:val="Fuentedeprrafopredeter"/>
    <w:uiPriority w:val="99"/>
    <w:unhideWhenUsed/>
    <w:rsid w:val="0033795C"/>
    <w:rPr>
      <w:color w:val="0563C1" w:themeColor="hyperlink"/>
      <w:u w:val="single"/>
    </w:rPr>
  </w:style>
  <w:style w:type="character" w:customStyle="1" w:styleId="Ttulo2Car">
    <w:name w:val="Título 2 Car"/>
    <w:basedOn w:val="Fuentedeprrafopredeter"/>
    <w:link w:val="Ttulo2"/>
    <w:uiPriority w:val="9"/>
    <w:rsid w:val="005366B7"/>
    <w:rPr>
      <w:rFonts w:asciiTheme="majorHAnsi" w:eastAsiaTheme="majorEastAsia" w:hAnsiTheme="majorHAnsi" w:cstheme="majorBidi"/>
      <w:b/>
      <w:bCs/>
      <w:smallCaps/>
      <w:color w:val="000000" w:themeColor="text1"/>
      <w:sz w:val="28"/>
      <w:szCs w:val="28"/>
    </w:rPr>
  </w:style>
  <w:style w:type="paragraph" w:styleId="TDC2">
    <w:name w:val="toc 2"/>
    <w:basedOn w:val="Normal"/>
    <w:next w:val="Normal"/>
    <w:autoRedefine/>
    <w:uiPriority w:val="39"/>
    <w:unhideWhenUsed/>
    <w:rsid w:val="009D0036"/>
    <w:pPr>
      <w:spacing w:after="100"/>
      <w:ind w:left="220"/>
    </w:pPr>
  </w:style>
  <w:style w:type="character" w:customStyle="1" w:styleId="Ttulo3Car">
    <w:name w:val="Título 3 Car"/>
    <w:basedOn w:val="Fuentedeprrafopredeter"/>
    <w:link w:val="Ttulo3"/>
    <w:uiPriority w:val="9"/>
    <w:semiHidden/>
    <w:rsid w:val="005366B7"/>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5366B7"/>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5366B7"/>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5366B7"/>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5366B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366B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366B7"/>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366B7"/>
    <w:pPr>
      <w:spacing w:after="200" w:line="240" w:lineRule="auto"/>
    </w:pPr>
    <w:rPr>
      <w:i/>
      <w:iCs/>
      <w:color w:val="44546A" w:themeColor="text2"/>
      <w:sz w:val="18"/>
      <w:szCs w:val="18"/>
    </w:rPr>
  </w:style>
  <w:style w:type="paragraph" w:styleId="Puesto">
    <w:name w:val="Title"/>
    <w:basedOn w:val="Normal"/>
    <w:next w:val="Normal"/>
    <w:link w:val="PuestoCar"/>
    <w:uiPriority w:val="10"/>
    <w:qFormat/>
    <w:rsid w:val="005366B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sid w:val="005366B7"/>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5366B7"/>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5366B7"/>
    <w:rPr>
      <w:color w:val="5A5A5A" w:themeColor="text1" w:themeTint="A5"/>
      <w:spacing w:val="10"/>
    </w:rPr>
  </w:style>
  <w:style w:type="character" w:styleId="Textoennegrita">
    <w:name w:val="Strong"/>
    <w:basedOn w:val="Fuentedeprrafopredeter"/>
    <w:uiPriority w:val="22"/>
    <w:qFormat/>
    <w:rsid w:val="005366B7"/>
    <w:rPr>
      <w:b/>
      <w:bCs/>
      <w:color w:val="000000" w:themeColor="text1"/>
    </w:rPr>
  </w:style>
  <w:style w:type="character" w:styleId="nfasis">
    <w:name w:val="Emphasis"/>
    <w:basedOn w:val="Fuentedeprrafopredeter"/>
    <w:uiPriority w:val="20"/>
    <w:qFormat/>
    <w:rsid w:val="005366B7"/>
    <w:rPr>
      <w:i/>
      <w:iCs/>
      <w:color w:val="auto"/>
    </w:rPr>
  </w:style>
  <w:style w:type="paragraph" w:styleId="Sinespaciado">
    <w:name w:val="No Spacing"/>
    <w:uiPriority w:val="1"/>
    <w:qFormat/>
    <w:rsid w:val="005366B7"/>
    <w:pPr>
      <w:spacing w:after="0" w:line="240" w:lineRule="auto"/>
    </w:pPr>
  </w:style>
  <w:style w:type="paragraph" w:styleId="Cita">
    <w:name w:val="Quote"/>
    <w:basedOn w:val="Normal"/>
    <w:next w:val="Normal"/>
    <w:link w:val="CitaCar"/>
    <w:uiPriority w:val="29"/>
    <w:qFormat/>
    <w:rsid w:val="005366B7"/>
    <w:pPr>
      <w:spacing w:before="160"/>
      <w:ind w:left="720" w:right="720"/>
    </w:pPr>
    <w:rPr>
      <w:i/>
      <w:iCs/>
      <w:color w:val="000000" w:themeColor="text1"/>
    </w:rPr>
  </w:style>
  <w:style w:type="character" w:customStyle="1" w:styleId="CitaCar">
    <w:name w:val="Cita Car"/>
    <w:basedOn w:val="Fuentedeprrafopredeter"/>
    <w:link w:val="Cita"/>
    <w:uiPriority w:val="29"/>
    <w:rsid w:val="005366B7"/>
    <w:rPr>
      <w:i/>
      <w:iCs/>
      <w:color w:val="000000" w:themeColor="text1"/>
    </w:rPr>
  </w:style>
  <w:style w:type="paragraph" w:styleId="Citadestacada">
    <w:name w:val="Intense Quote"/>
    <w:basedOn w:val="Normal"/>
    <w:next w:val="Normal"/>
    <w:link w:val="CitadestacadaCar"/>
    <w:uiPriority w:val="30"/>
    <w:qFormat/>
    <w:rsid w:val="005366B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5366B7"/>
    <w:rPr>
      <w:color w:val="000000" w:themeColor="text1"/>
      <w:shd w:val="clear" w:color="auto" w:fill="F2F2F2" w:themeFill="background1" w:themeFillShade="F2"/>
    </w:rPr>
  </w:style>
  <w:style w:type="character" w:styleId="nfasissutil">
    <w:name w:val="Subtle Emphasis"/>
    <w:basedOn w:val="Fuentedeprrafopredeter"/>
    <w:uiPriority w:val="19"/>
    <w:qFormat/>
    <w:rsid w:val="005366B7"/>
    <w:rPr>
      <w:i/>
      <w:iCs/>
      <w:color w:val="404040" w:themeColor="text1" w:themeTint="BF"/>
    </w:rPr>
  </w:style>
  <w:style w:type="character" w:styleId="nfasisintenso">
    <w:name w:val="Intense Emphasis"/>
    <w:basedOn w:val="Fuentedeprrafopredeter"/>
    <w:uiPriority w:val="21"/>
    <w:qFormat/>
    <w:rsid w:val="005366B7"/>
    <w:rPr>
      <w:b/>
      <w:bCs/>
      <w:i/>
      <w:iCs/>
      <w:caps/>
    </w:rPr>
  </w:style>
  <w:style w:type="character" w:styleId="Referenciasutil">
    <w:name w:val="Subtle Reference"/>
    <w:basedOn w:val="Fuentedeprrafopredeter"/>
    <w:uiPriority w:val="31"/>
    <w:qFormat/>
    <w:rsid w:val="005366B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366B7"/>
    <w:rPr>
      <w:b/>
      <w:bCs/>
      <w:smallCaps/>
      <w:u w:val="single"/>
    </w:rPr>
  </w:style>
  <w:style w:type="character" w:styleId="Ttulodellibro">
    <w:name w:val="Book Title"/>
    <w:basedOn w:val="Fuentedeprrafopredeter"/>
    <w:uiPriority w:val="33"/>
    <w:qFormat/>
    <w:rsid w:val="005366B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461">
      <w:bodyDiv w:val="1"/>
      <w:marLeft w:val="0"/>
      <w:marRight w:val="0"/>
      <w:marTop w:val="0"/>
      <w:marBottom w:val="0"/>
      <w:divBdr>
        <w:top w:val="none" w:sz="0" w:space="0" w:color="auto"/>
        <w:left w:val="none" w:sz="0" w:space="0" w:color="auto"/>
        <w:bottom w:val="none" w:sz="0" w:space="0" w:color="auto"/>
        <w:right w:val="none" w:sz="0" w:space="0" w:color="auto"/>
      </w:divBdr>
    </w:div>
    <w:div w:id="657005520">
      <w:bodyDiv w:val="1"/>
      <w:marLeft w:val="0"/>
      <w:marRight w:val="0"/>
      <w:marTop w:val="0"/>
      <w:marBottom w:val="0"/>
      <w:divBdr>
        <w:top w:val="none" w:sz="0" w:space="0" w:color="auto"/>
        <w:left w:val="none" w:sz="0" w:space="0" w:color="auto"/>
        <w:bottom w:val="none" w:sz="0" w:space="0" w:color="auto"/>
        <w:right w:val="none" w:sz="0" w:space="0" w:color="auto"/>
      </w:divBdr>
    </w:div>
    <w:div w:id="770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SANTOS\Desktop\Escritorio\Planes%20Operativos%20Anuales%20de%20las%20areas%202024\Matriz%20grafico%20de%20monitoreo%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DO" sz="1200"/>
              <a:t>Porcentaje de actividades intervenidas por áreas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419"/>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419"/>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'Primer trimestre 2024'!$A$41:$A$51</c:f>
              <c:strCache>
                <c:ptCount val="11"/>
                <c:pt idx="0">
                  <c:v>    Departamento Jurídico </c:v>
                </c:pt>
                <c:pt idx="1">
                  <c:v>       Departamento Administrativo</c:v>
                </c:pt>
                <c:pt idx="2">
                  <c:v>      Oficina de Libre Acceso a la Información</c:v>
                </c:pt>
                <c:pt idx="3">
                  <c:v> Tecnología de la Información y Comunicación</c:v>
                </c:pt>
                <c:pt idx="4">
                  <c:v>    Departamento Financiero</c:v>
                </c:pt>
                <c:pt idx="5">
                  <c:v>   Departamento de Comunicación</c:v>
                </c:pt>
                <c:pt idx="6">
                  <c:v>  Contraloría Institucional</c:v>
                </c:pt>
                <c:pt idx="7">
                  <c:v>    Sub-dirección Técnica</c:v>
                </c:pt>
                <c:pt idx="8">
                  <c:v>     Departamento de Carrera y Desarrollo</c:v>
                </c:pt>
                <c:pt idx="9">
                  <c:v>     Departamento de Planificación y Desarrollo</c:v>
                </c:pt>
                <c:pt idx="10">
                  <c:v>     Departamento de RRHH </c:v>
                </c:pt>
              </c:strCache>
            </c:strRef>
          </c:cat>
          <c:val>
            <c:numRef>
              <c:f>'Primer trimestre 2024'!$B$41:$B$51</c:f>
              <c:numCache>
                <c:formatCode>0.00%</c:formatCode>
                <c:ptCount val="11"/>
                <c:pt idx="0">
                  <c:v>0.1875</c:v>
                </c:pt>
                <c:pt idx="1">
                  <c:v>0.17860000000000001</c:v>
                </c:pt>
                <c:pt idx="2">
                  <c:v>0.16070000000000001</c:v>
                </c:pt>
                <c:pt idx="3">
                  <c:v>0.1071</c:v>
                </c:pt>
                <c:pt idx="4">
                  <c:v>8.9300000000000004E-2</c:v>
                </c:pt>
                <c:pt idx="5">
                  <c:v>8.0350000000000005E-2</c:v>
                </c:pt>
                <c:pt idx="6">
                  <c:v>7.1400000000000005E-2</c:v>
                </c:pt>
                <c:pt idx="7">
                  <c:v>6.25E-2</c:v>
                </c:pt>
                <c:pt idx="8">
                  <c:v>4.4600000000000001E-2</c:v>
                </c:pt>
                <c:pt idx="9">
                  <c:v>1.7899999999999999E-2</c:v>
                </c:pt>
                <c:pt idx="10" formatCode="General">
                  <c:v>0</c:v>
                </c:pt>
              </c:numCache>
            </c:numRef>
          </c:val>
        </c:ser>
        <c:dLbls>
          <c:dLblPos val="inEnd"/>
          <c:showLegendKey val="0"/>
          <c:showVal val="1"/>
          <c:showCatName val="0"/>
          <c:showSerName val="0"/>
          <c:showPercent val="0"/>
          <c:showBubbleSize val="0"/>
        </c:dLbls>
        <c:gapWidth val="65"/>
        <c:axId val="-815857680"/>
        <c:axId val="-819739504"/>
      </c:barChart>
      <c:catAx>
        <c:axId val="-8158576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s-419"/>
          </a:p>
        </c:txPr>
        <c:crossAx val="-819739504"/>
        <c:crosses val="autoZero"/>
        <c:auto val="1"/>
        <c:lblAlgn val="ctr"/>
        <c:lblOffset val="100"/>
        <c:noMultiLvlLbl val="0"/>
      </c:catAx>
      <c:valAx>
        <c:axId val="-8197395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419"/>
          </a:p>
        </c:txPr>
        <c:crossAx val="-8158576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419"/>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4251-AC03-456D-AB94-B8040ED0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2798</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Dalecio Agustín Santos Ortíz</dc:creator>
  <cp:keywords/>
  <dc:description/>
  <cp:lastModifiedBy>Nahomy Willmore</cp:lastModifiedBy>
  <cp:revision>2</cp:revision>
  <cp:lastPrinted>2024-04-12T19:09:00Z</cp:lastPrinted>
  <dcterms:created xsi:type="dcterms:W3CDTF">2024-04-15T15:26:00Z</dcterms:created>
  <dcterms:modified xsi:type="dcterms:W3CDTF">2024-04-15T15:26:00Z</dcterms:modified>
</cp:coreProperties>
</file>